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D13" w:rsidRDefault="00147D13" w:rsidP="00147D13">
      <w:pPr>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Legislación laboral colombiana</w:t>
      </w:r>
    </w:p>
    <w:p w:rsidR="00147D13" w:rsidRDefault="00147D13" w:rsidP="007B0974">
      <w:pPr>
        <w:rPr>
          <w:rFonts w:ascii="Arial" w:eastAsia="Times New Roman" w:hAnsi="Arial" w:cs="Arial"/>
          <w:color w:val="000000"/>
          <w:sz w:val="24"/>
          <w:szCs w:val="24"/>
          <w:lang w:eastAsia="es-CO"/>
        </w:rPr>
      </w:pPr>
    </w:p>
    <w:p w:rsidR="00147D13" w:rsidRDefault="00147D13" w:rsidP="007B0974">
      <w:pPr>
        <w:rPr>
          <w:rFonts w:ascii="Arial" w:eastAsia="Times New Roman" w:hAnsi="Arial" w:cs="Arial"/>
          <w:color w:val="000000"/>
          <w:sz w:val="24"/>
          <w:szCs w:val="24"/>
          <w:lang w:eastAsia="es-CO"/>
        </w:rPr>
      </w:pPr>
    </w:p>
    <w:p w:rsidR="00147D13" w:rsidRDefault="00147D13" w:rsidP="007B0974">
      <w:pPr>
        <w:rPr>
          <w:rFonts w:ascii="Arial" w:eastAsia="Times New Roman" w:hAnsi="Arial" w:cs="Arial"/>
          <w:color w:val="000000"/>
          <w:sz w:val="24"/>
          <w:szCs w:val="24"/>
          <w:lang w:eastAsia="es-CO"/>
        </w:rPr>
      </w:pPr>
    </w:p>
    <w:p w:rsidR="00147D13" w:rsidRDefault="00147D13" w:rsidP="00147D13">
      <w:pPr>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Por:</w:t>
      </w:r>
    </w:p>
    <w:p w:rsidR="00147D13" w:rsidRDefault="00147D13" w:rsidP="00147D13">
      <w:pPr>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Yesica del Carmen Echavarría Douat</w:t>
      </w:r>
    </w:p>
    <w:p w:rsidR="00147D13" w:rsidRDefault="00147D13" w:rsidP="007B0974">
      <w:pPr>
        <w:rPr>
          <w:rFonts w:ascii="Arial" w:eastAsia="Times New Roman" w:hAnsi="Arial" w:cs="Arial"/>
          <w:color w:val="000000"/>
          <w:sz w:val="24"/>
          <w:szCs w:val="24"/>
          <w:lang w:eastAsia="es-CO"/>
        </w:rPr>
      </w:pPr>
    </w:p>
    <w:p w:rsidR="00147D13" w:rsidRDefault="00147D13" w:rsidP="007B0974">
      <w:pPr>
        <w:rPr>
          <w:rFonts w:ascii="Arial" w:eastAsia="Times New Roman" w:hAnsi="Arial" w:cs="Arial"/>
          <w:color w:val="000000"/>
          <w:sz w:val="24"/>
          <w:szCs w:val="24"/>
          <w:lang w:eastAsia="es-CO"/>
        </w:rPr>
      </w:pPr>
    </w:p>
    <w:p w:rsidR="00147D13" w:rsidRDefault="00147D13" w:rsidP="00147D13">
      <w:pPr>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Estudiante contaduría publica</w:t>
      </w:r>
    </w:p>
    <w:p w:rsidR="00147D13" w:rsidRDefault="00147D13" w:rsidP="00147D13">
      <w:pPr>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Primer semestre</w:t>
      </w:r>
    </w:p>
    <w:p w:rsidR="00147D13" w:rsidRDefault="00147D13" w:rsidP="00147D13">
      <w:pPr>
        <w:jc w:val="center"/>
        <w:rPr>
          <w:rFonts w:ascii="Arial" w:eastAsia="Times New Roman" w:hAnsi="Arial" w:cs="Arial"/>
          <w:color w:val="000000"/>
          <w:sz w:val="24"/>
          <w:szCs w:val="24"/>
          <w:lang w:eastAsia="es-CO"/>
        </w:rPr>
      </w:pPr>
    </w:p>
    <w:p w:rsidR="00147D13" w:rsidRDefault="00147D13" w:rsidP="00147D13">
      <w:pPr>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Informática </w:t>
      </w:r>
    </w:p>
    <w:p w:rsidR="00147D13" w:rsidRDefault="00147D13" w:rsidP="00147D13">
      <w:pPr>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Docente:</w:t>
      </w:r>
    </w:p>
    <w:p w:rsidR="00147D13" w:rsidRDefault="00147D13" w:rsidP="00147D13">
      <w:pPr>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Javier Ospina</w:t>
      </w:r>
    </w:p>
    <w:p w:rsidR="00147D13" w:rsidRDefault="00147D13" w:rsidP="007B0974">
      <w:pPr>
        <w:rPr>
          <w:rFonts w:ascii="Arial" w:eastAsia="Times New Roman" w:hAnsi="Arial" w:cs="Arial"/>
          <w:color w:val="000000"/>
          <w:sz w:val="24"/>
          <w:szCs w:val="24"/>
          <w:lang w:eastAsia="es-CO"/>
        </w:rPr>
      </w:pPr>
    </w:p>
    <w:p w:rsidR="00147D13" w:rsidRDefault="00147D13" w:rsidP="007B0974">
      <w:pPr>
        <w:rPr>
          <w:rFonts w:ascii="Arial" w:eastAsia="Times New Roman" w:hAnsi="Arial" w:cs="Arial"/>
          <w:color w:val="000000"/>
          <w:sz w:val="24"/>
          <w:szCs w:val="24"/>
          <w:lang w:eastAsia="es-CO"/>
        </w:rPr>
      </w:pPr>
    </w:p>
    <w:p w:rsidR="00147D13" w:rsidRDefault="00147D13" w:rsidP="007B0974">
      <w:pPr>
        <w:rPr>
          <w:rFonts w:ascii="Arial" w:eastAsia="Times New Roman" w:hAnsi="Arial" w:cs="Arial"/>
          <w:color w:val="000000"/>
          <w:sz w:val="24"/>
          <w:szCs w:val="24"/>
          <w:lang w:eastAsia="es-CO"/>
        </w:rPr>
      </w:pPr>
    </w:p>
    <w:p w:rsidR="00147D13" w:rsidRDefault="00147D13" w:rsidP="007B0974">
      <w:pPr>
        <w:rPr>
          <w:rFonts w:ascii="Arial" w:eastAsia="Times New Roman" w:hAnsi="Arial" w:cs="Arial"/>
          <w:color w:val="000000"/>
          <w:sz w:val="24"/>
          <w:szCs w:val="24"/>
          <w:lang w:eastAsia="es-CO"/>
        </w:rPr>
      </w:pPr>
    </w:p>
    <w:p w:rsidR="00147D13" w:rsidRDefault="00147D13" w:rsidP="007B0974">
      <w:pPr>
        <w:rPr>
          <w:rFonts w:ascii="Arial" w:eastAsia="Times New Roman" w:hAnsi="Arial" w:cs="Arial"/>
          <w:color w:val="000000"/>
          <w:sz w:val="24"/>
          <w:szCs w:val="24"/>
          <w:lang w:eastAsia="es-CO"/>
        </w:rPr>
      </w:pPr>
    </w:p>
    <w:p w:rsidR="00147D13" w:rsidRDefault="00147D13" w:rsidP="00147D13">
      <w:pPr>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27 de noviembre de 2013</w:t>
      </w:r>
    </w:p>
    <w:p w:rsidR="00147D13" w:rsidRDefault="00147D13" w:rsidP="00147D13">
      <w:pPr>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Medellin</w:t>
      </w:r>
    </w:p>
    <w:p w:rsidR="00147D13" w:rsidRDefault="00147D13" w:rsidP="00147D13">
      <w:pPr>
        <w:jc w:val="center"/>
        <w:rPr>
          <w:rFonts w:ascii="Arial" w:eastAsia="Times New Roman" w:hAnsi="Arial" w:cs="Arial"/>
          <w:color w:val="000000"/>
          <w:sz w:val="24"/>
          <w:szCs w:val="24"/>
          <w:lang w:eastAsia="es-CO"/>
        </w:rPr>
      </w:pPr>
    </w:p>
    <w:p w:rsidR="00147D13" w:rsidRDefault="00147D13" w:rsidP="00147D13">
      <w:pPr>
        <w:jc w:val="center"/>
        <w:rPr>
          <w:rFonts w:ascii="Arial" w:eastAsia="Times New Roman" w:hAnsi="Arial" w:cs="Arial"/>
          <w:color w:val="000000"/>
          <w:sz w:val="24"/>
          <w:szCs w:val="24"/>
          <w:lang w:eastAsia="es-CO"/>
        </w:rPr>
      </w:pPr>
    </w:p>
    <w:p w:rsidR="00147D13" w:rsidRDefault="00147D13" w:rsidP="00147D13">
      <w:pPr>
        <w:jc w:val="center"/>
        <w:rPr>
          <w:rFonts w:ascii="Arial" w:eastAsia="Times New Roman" w:hAnsi="Arial" w:cs="Arial"/>
          <w:color w:val="000000"/>
          <w:sz w:val="24"/>
          <w:szCs w:val="24"/>
          <w:lang w:eastAsia="es-CO"/>
        </w:rPr>
      </w:pPr>
    </w:p>
    <w:p w:rsidR="00147D13" w:rsidRDefault="00147D13" w:rsidP="00147D13">
      <w:pPr>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Corporación universitaria Remington</w:t>
      </w:r>
    </w:p>
    <w:p w:rsidR="00147D13" w:rsidRDefault="00147D13" w:rsidP="007B0974">
      <w:pPr>
        <w:rPr>
          <w:rFonts w:ascii="Arial" w:eastAsia="Times New Roman" w:hAnsi="Arial" w:cs="Arial"/>
          <w:color w:val="000000"/>
          <w:sz w:val="24"/>
          <w:szCs w:val="24"/>
          <w:lang w:eastAsia="es-CO"/>
        </w:rPr>
        <w:sectPr w:rsidR="00147D13" w:rsidSect="00475592">
          <w:headerReference w:type="default" r:id="rId9"/>
          <w:footerReference w:type="default" r:id="rId10"/>
          <w:pgSz w:w="12242" w:h="15842" w:code="1"/>
          <w:pgMar w:top="1440" w:right="1440" w:bottom="1440" w:left="1440" w:header="709" w:footer="709" w:gutter="0"/>
          <w:cols w:space="708"/>
          <w:docGrid w:linePitch="360"/>
        </w:sectPr>
      </w:pPr>
    </w:p>
    <w:p w:rsidR="00757612" w:rsidRPr="007B0974" w:rsidRDefault="003F4B2E" w:rsidP="00757612">
      <w:pPr>
        <w:jc w:val="center"/>
        <w:rPr>
          <w:rFonts w:ascii="Times New Roman" w:eastAsia="Times New Roman" w:hAnsi="Times New Roman" w:cs="Times New Roman"/>
          <w:b/>
          <w:color w:val="000000"/>
          <w:sz w:val="28"/>
          <w:szCs w:val="24"/>
          <w:lang w:eastAsia="es-CO"/>
        </w:rPr>
      </w:pPr>
      <w:r w:rsidRPr="007B0974">
        <w:rPr>
          <w:rFonts w:ascii="Times New Roman" w:eastAsia="Times New Roman" w:hAnsi="Times New Roman" w:cs="Times New Roman"/>
          <w:b/>
          <w:color w:val="000000"/>
          <w:sz w:val="28"/>
          <w:szCs w:val="24"/>
          <w:lang w:eastAsia="es-CO"/>
        </w:rPr>
        <w:lastRenderedPageBreak/>
        <w:t>Índice</w:t>
      </w:r>
    </w:p>
    <w:p w:rsidR="00757612" w:rsidRDefault="00757612" w:rsidP="003F4B2E">
      <w:pPr>
        <w:pStyle w:val="Prrafodelista"/>
        <w:numPr>
          <w:ilvl w:val="0"/>
          <w:numId w:val="7"/>
        </w:numP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Introducción</w:t>
      </w:r>
      <w:r>
        <w:rPr>
          <w:rFonts w:ascii="Arial" w:eastAsia="Times New Roman" w:hAnsi="Arial" w:cs="Arial"/>
          <w:color w:val="000000"/>
          <w:sz w:val="24"/>
          <w:szCs w:val="24"/>
          <w:lang w:eastAsia="es-CO"/>
        </w:rPr>
        <w:br/>
      </w:r>
    </w:p>
    <w:p w:rsidR="003F4B2E" w:rsidRPr="003F4B2E" w:rsidRDefault="003F4B2E" w:rsidP="003F4B2E">
      <w:pPr>
        <w:pStyle w:val="Prrafodelista"/>
        <w:numPr>
          <w:ilvl w:val="0"/>
          <w:numId w:val="7"/>
        </w:numPr>
        <w:rPr>
          <w:rFonts w:ascii="Arial" w:eastAsia="Times New Roman" w:hAnsi="Arial" w:cs="Arial"/>
          <w:color w:val="000000"/>
          <w:sz w:val="24"/>
          <w:szCs w:val="24"/>
          <w:lang w:eastAsia="es-CO"/>
        </w:rPr>
      </w:pPr>
      <w:r w:rsidRPr="003F4B2E">
        <w:rPr>
          <w:rFonts w:ascii="Arial" w:eastAsia="Times New Roman" w:hAnsi="Arial" w:cs="Arial"/>
          <w:color w:val="000000"/>
          <w:sz w:val="24"/>
          <w:szCs w:val="24"/>
          <w:lang w:eastAsia="es-CO"/>
        </w:rPr>
        <w:t>contrato de trabajo</w:t>
      </w:r>
      <w:r w:rsidRPr="003F4B2E">
        <w:rPr>
          <w:rFonts w:ascii="Arial" w:eastAsia="Times New Roman" w:hAnsi="Arial" w:cs="Arial"/>
          <w:color w:val="000000"/>
          <w:sz w:val="24"/>
          <w:szCs w:val="24"/>
          <w:lang w:eastAsia="es-CO"/>
        </w:rPr>
        <w:br/>
      </w:r>
      <w:r w:rsidR="001E1C90">
        <w:rPr>
          <w:rFonts w:ascii="Arial" w:eastAsia="Times New Roman" w:hAnsi="Arial" w:cs="Arial"/>
          <w:color w:val="000000"/>
          <w:sz w:val="24"/>
          <w:szCs w:val="24"/>
          <w:lang w:eastAsia="es-CO"/>
        </w:rPr>
        <w:t xml:space="preserve">1.1 </w:t>
      </w:r>
      <w:r w:rsidRPr="003F4B2E">
        <w:rPr>
          <w:rFonts w:ascii="Arial" w:eastAsia="Times New Roman" w:hAnsi="Arial" w:cs="Arial"/>
          <w:color w:val="000000"/>
          <w:sz w:val="24"/>
          <w:szCs w:val="24"/>
          <w:lang w:eastAsia="es-CO"/>
        </w:rPr>
        <w:t>periodo de prueba</w:t>
      </w:r>
      <w:r w:rsidRPr="003F4B2E">
        <w:rPr>
          <w:rFonts w:ascii="Arial" w:eastAsia="Times New Roman" w:hAnsi="Arial" w:cs="Arial"/>
          <w:color w:val="000000"/>
          <w:sz w:val="24"/>
          <w:szCs w:val="24"/>
          <w:lang w:eastAsia="es-CO"/>
        </w:rPr>
        <w:br/>
      </w:r>
      <w:r w:rsidR="001E1C90">
        <w:rPr>
          <w:rFonts w:ascii="Arial" w:eastAsia="Times New Roman" w:hAnsi="Arial" w:cs="Arial"/>
          <w:color w:val="000000"/>
          <w:sz w:val="24"/>
          <w:szCs w:val="24"/>
          <w:lang w:eastAsia="es-CO"/>
        </w:rPr>
        <w:t>1.2</w:t>
      </w:r>
      <w:r w:rsidRPr="003F4B2E">
        <w:rPr>
          <w:rFonts w:ascii="Arial" w:eastAsia="Times New Roman" w:hAnsi="Arial" w:cs="Arial"/>
          <w:color w:val="000000"/>
          <w:sz w:val="24"/>
          <w:szCs w:val="24"/>
          <w:lang w:eastAsia="es-CO"/>
        </w:rPr>
        <w:t xml:space="preserve"> jornada de trabajo</w:t>
      </w:r>
      <w:r>
        <w:rPr>
          <w:rFonts w:ascii="Arial" w:eastAsia="Times New Roman" w:hAnsi="Arial" w:cs="Arial"/>
          <w:color w:val="000000"/>
          <w:sz w:val="24"/>
          <w:szCs w:val="24"/>
          <w:lang w:eastAsia="es-CO"/>
        </w:rPr>
        <w:br/>
      </w:r>
    </w:p>
    <w:p w:rsidR="003F4B2E" w:rsidRPr="005F3908" w:rsidRDefault="003F4B2E" w:rsidP="005F3908">
      <w:pPr>
        <w:pStyle w:val="Prrafodelista"/>
        <w:numPr>
          <w:ilvl w:val="0"/>
          <w:numId w:val="7"/>
        </w:numPr>
        <w:rPr>
          <w:rFonts w:ascii="Arial" w:eastAsia="Times New Roman" w:hAnsi="Arial" w:cs="Arial"/>
          <w:color w:val="000000"/>
          <w:sz w:val="24"/>
          <w:szCs w:val="24"/>
          <w:lang w:eastAsia="es-CO"/>
        </w:rPr>
      </w:pPr>
      <w:r w:rsidRPr="003F4B2E">
        <w:rPr>
          <w:rFonts w:ascii="Arial" w:eastAsia="Times New Roman" w:hAnsi="Arial" w:cs="Arial"/>
          <w:color w:val="000000"/>
          <w:sz w:val="24"/>
          <w:szCs w:val="24"/>
          <w:lang w:eastAsia="es-CO"/>
        </w:rPr>
        <w:t>obligaciones del empleador</w:t>
      </w:r>
      <w:r w:rsidRPr="003F4B2E">
        <w:rPr>
          <w:rFonts w:ascii="Arial" w:eastAsia="Times New Roman" w:hAnsi="Arial" w:cs="Arial"/>
          <w:color w:val="000000"/>
          <w:sz w:val="24"/>
          <w:szCs w:val="24"/>
          <w:lang w:eastAsia="es-CO"/>
        </w:rPr>
        <w:br/>
        <w:t>2.1</w:t>
      </w:r>
      <w:r w:rsidR="007C1754">
        <w:rPr>
          <w:rFonts w:ascii="Arial" w:eastAsia="Times New Roman" w:hAnsi="Arial" w:cs="Arial"/>
          <w:color w:val="000000"/>
          <w:sz w:val="24"/>
          <w:szCs w:val="24"/>
          <w:lang w:eastAsia="es-CO"/>
        </w:rPr>
        <w:t xml:space="preserve"> </w:t>
      </w:r>
      <w:r w:rsidRPr="003F4B2E">
        <w:rPr>
          <w:rFonts w:ascii="Arial" w:eastAsia="Times New Roman" w:hAnsi="Arial" w:cs="Arial"/>
          <w:color w:val="000000"/>
          <w:sz w:val="24"/>
          <w:szCs w:val="24"/>
          <w:lang w:eastAsia="es-CO"/>
        </w:rPr>
        <w:t>clases de obligaciones</w:t>
      </w:r>
      <w:r w:rsidRPr="003F4B2E">
        <w:rPr>
          <w:rFonts w:ascii="Arial" w:eastAsia="Times New Roman" w:hAnsi="Arial" w:cs="Arial"/>
          <w:color w:val="000000"/>
          <w:sz w:val="24"/>
          <w:szCs w:val="24"/>
          <w:lang w:eastAsia="es-CO"/>
        </w:rPr>
        <w:br/>
        <w:t>2.2 afiliación y aportes a la seguridad social</w:t>
      </w:r>
      <w:r w:rsidRPr="003F4B2E">
        <w:rPr>
          <w:rFonts w:ascii="Arial" w:eastAsia="Times New Roman" w:hAnsi="Arial" w:cs="Arial"/>
          <w:color w:val="000000"/>
          <w:sz w:val="24"/>
          <w:szCs w:val="24"/>
          <w:lang w:eastAsia="es-CO"/>
        </w:rPr>
        <w:br/>
        <w:t xml:space="preserve">2.3 aportes al </w:t>
      </w:r>
      <w:r w:rsidR="00BE7340" w:rsidRPr="003F4B2E">
        <w:rPr>
          <w:rFonts w:ascii="Arial" w:eastAsia="Times New Roman" w:hAnsi="Arial" w:cs="Arial"/>
          <w:color w:val="000000"/>
          <w:sz w:val="24"/>
          <w:szCs w:val="24"/>
          <w:lang w:eastAsia="es-CO"/>
        </w:rPr>
        <w:t>Sena</w:t>
      </w:r>
      <w:r w:rsidRPr="003F4B2E">
        <w:rPr>
          <w:rFonts w:ascii="Arial" w:eastAsia="Times New Roman" w:hAnsi="Arial" w:cs="Arial"/>
          <w:color w:val="000000"/>
          <w:sz w:val="24"/>
          <w:szCs w:val="24"/>
          <w:lang w:eastAsia="es-CO"/>
        </w:rPr>
        <w:br/>
        <w:t xml:space="preserve">2.4 </w:t>
      </w:r>
      <w:r w:rsidR="00BE7340">
        <w:rPr>
          <w:rFonts w:ascii="Arial" w:eastAsia="Times New Roman" w:hAnsi="Arial" w:cs="Arial"/>
          <w:color w:val="000000"/>
          <w:sz w:val="24"/>
          <w:szCs w:val="24"/>
          <w:lang w:eastAsia="es-CO"/>
        </w:rPr>
        <w:t>aportes al I</w:t>
      </w:r>
      <w:r w:rsidRPr="003F4B2E">
        <w:rPr>
          <w:rFonts w:ascii="Arial" w:eastAsia="Times New Roman" w:hAnsi="Arial" w:cs="Arial"/>
          <w:color w:val="000000"/>
          <w:sz w:val="24"/>
          <w:szCs w:val="24"/>
          <w:lang w:eastAsia="es-CO"/>
        </w:rPr>
        <w:t>cbf</w:t>
      </w:r>
      <w:r w:rsidR="00757612">
        <w:rPr>
          <w:rFonts w:ascii="Arial" w:eastAsia="Times New Roman" w:hAnsi="Arial" w:cs="Arial"/>
          <w:color w:val="000000"/>
          <w:sz w:val="24"/>
          <w:szCs w:val="24"/>
          <w:lang w:eastAsia="es-CO"/>
        </w:rPr>
        <w:br/>
      </w:r>
      <w:r w:rsidRPr="005F3908">
        <w:rPr>
          <w:rFonts w:ascii="Arial" w:eastAsia="Times New Roman" w:hAnsi="Arial" w:cs="Arial"/>
          <w:color w:val="000000"/>
          <w:sz w:val="24"/>
          <w:szCs w:val="24"/>
          <w:lang w:eastAsia="es-CO"/>
        </w:rPr>
        <w:br/>
      </w:r>
    </w:p>
    <w:p w:rsidR="00BE7340" w:rsidRDefault="003F4B2E" w:rsidP="00BE7340">
      <w:pPr>
        <w:pStyle w:val="Prrafodelista"/>
        <w:numPr>
          <w:ilvl w:val="0"/>
          <w:numId w:val="7"/>
        </w:numP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salario</w:t>
      </w:r>
      <w:r>
        <w:rPr>
          <w:rFonts w:ascii="Arial" w:eastAsia="Times New Roman" w:hAnsi="Arial" w:cs="Arial"/>
          <w:color w:val="000000"/>
          <w:sz w:val="24"/>
          <w:szCs w:val="24"/>
          <w:lang w:eastAsia="es-CO"/>
        </w:rPr>
        <w:br/>
        <w:t>4.1 conceptos salariales</w:t>
      </w:r>
      <w:r>
        <w:rPr>
          <w:rFonts w:ascii="Arial" w:eastAsia="Times New Roman" w:hAnsi="Arial" w:cs="Arial"/>
          <w:color w:val="000000"/>
          <w:sz w:val="24"/>
          <w:szCs w:val="24"/>
          <w:lang w:eastAsia="es-CO"/>
        </w:rPr>
        <w:br/>
        <w:t>4.2 salario mínimo</w:t>
      </w:r>
      <w:r>
        <w:rPr>
          <w:rFonts w:ascii="Arial" w:eastAsia="Times New Roman" w:hAnsi="Arial" w:cs="Arial"/>
          <w:color w:val="000000"/>
          <w:sz w:val="24"/>
          <w:szCs w:val="24"/>
          <w:lang w:eastAsia="es-CO"/>
        </w:rPr>
        <w:br/>
        <w:t>4.3 trabajo extra</w:t>
      </w:r>
      <w:r w:rsidR="00BE7340">
        <w:rPr>
          <w:rFonts w:ascii="Arial" w:eastAsia="Times New Roman" w:hAnsi="Arial" w:cs="Arial"/>
          <w:color w:val="000000"/>
          <w:sz w:val="24"/>
          <w:szCs w:val="24"/>
          <w:lang w:eastAsia="es-CO"/>
        </w:rPr>
        <w:br/>
      </w:r>
    </w:p>
    <w:p w:rsidR="00BE7340" w:rsidRPr="00BE7340" w:rsidRDefault="00BE7340" w:rsidP="00BE7340">
      <w:pPr>
        <w:pStyle w:val="Prrafodelista"/>
        <w:numPr>
          <w:ilvl w:val="0"/>
          <w:numId w:val="7"/>
        </w:numP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prestaciones sociales</w:t>
      </w:r>
      <w:r>
        <w:rPr>
          <w:rFonts w:ascii="Arial" w:eastAsia="Times New Roman" w:hAnsi="Arial" w:cs="Arial"/>
          <w:color w:val="000000"/>
          <w:sz w:val="24"/>
          <w:szCs w:val="24"/>
          <w:lang w:eastAsia="es-CO"/>
        </w:rPr>
        <w:br/>
        <w:t>5.1 prima de servicios</w:t>
      </w:r>
      <w:r>
        <w:rPr>
          <w:rFonts w:ascii="Arial" w:eastAsia="Times New Roman" w:hAnsi="Arial" w:cs="Arial"/>
          <w:color w:val="000000"/>
          <w:sz w:val="24"/>
          <w:szCs w:val="24"/>
          <w:lang w:eastAsia="es-CO"/>
        </w:rPr>
        <w:br/>
        <w:t>5.2</w:t>
      </w:r>
      <w:r w:rsidR="007C1754">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calzado y vestido de labor</w:t>
      </w:r>
      <w:r>
        <w:rPr>
          <w:rFonts w:ascii="Arial" w:eastAsia="Times New Roman" w:hAnsi="Arial" w:cs="Arial"/>
          <w:color w:val="000000"/>
          <w:sz w:val="24"/>
          <w:szCs w:val="24"/>
          <w:lang w:eastAsia="es-CO"/>
        </w:rPr>
        <w:br/>
        <w:t>5.3</w:t>
      </w:r>
      <w:r w:rsidR="007C1754">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fondos cesantía</w:t>
      </w:r>
      <w:r>
        <w:rPr>
          <w:rFonts w:ascii="Arial" w:eastAsia="Times New Roman" w:hAnsi="Arial" w:cs="Arial"/>
          <w:color w:val="000000"/>
          <w:sz w:val="24"/>
          <w:szCs w:val="24"/>
          <w:lang w:eastAsia="es-CO"/>
        </w:rPr>
        <w:br/>
        <w:t>5.4</w:t>
      </w:r>
      <w:r w:rsidR="007C1754">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auxilio transporte</w:t>
      </w:r>
      <w:r>
        <w:rPr>
          <w:rFonts w:ascii="Arial" w:eastAsia="Times New Roman" w:hAnsi="Arial" w:cs="Arial"/>
          <w:color w:val="000000"/>
          <w:sz w:val="24"/>
          <w:szCs w:val="24"/>
          <w:lang w:eastAsia="es-CO"/>
        </w:rPr>
        <w:br/>
        <w:t>5.4 subsidio familiar</w:t>
      </w:r>
    </w:p>
    <w:p w:rsidR="00757612" w:rsidRDefault="00757612">
      <w:pP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br w:type="page"/>
      </w:r>
    </w:p>
    <w:p w:rsidR="003F4B2E" w:rsidRPr="006B4CA1" w:rsidRDefault="003F4B2E" w:rsidP="003F4B2E">
      <w:pPr>
        <w:ind w:left="426" w:hanging="426"/>
        <w:rPr>
          <w:rFonts w:ascii="Times New Roman" w:eastAsia="Times New Roman" w:hAnsi="Times New Roman" w:cs="Times New Roman"/>
          <w:color w:val="000000"/>
          <w:sz w:val="24"/>
          <w:szCs w:val="24"/>
          <w:lang w:eastAsia="es-CO"/>
        </w:rPr>
      </w:pPr>
    </w:p>
    <w:p w:rsidR="004B267B" w:rsidRPr="007B0974" w:rsidRDefault="00994D8F" w:rsidP="00757612">
      <w:pPr>
        <w:jc w:val="center"/>
        <w:rPr>
          <w:rFonts w:ascii="Times New Roman" w:eastAsia="Times New Roman" w:hAnsi="Times New Roman" w:cs="Times New Roman"/>
          <w:color w:val="000000"/>
          <w:sz w:val="28"/>
          <w:szCs w:val="24"/>
          <w:lang w:eastAsia="es-CO"/>
        </w:rPr>
      </w:pPr>
      <w:r w:rsidRPr="007B0974">
        <w:rPr>
          <w:rFonts w:ascii="Times New Roman" w:eastAsia="Times New Roman" w:hAnsi="Times New Roman" w:cs="Times New Roman"/>
          <w:b/>
          <w:color w:val="000000"/>
          <w:sz w:val="28"/>
          <w:szCs w:val="24"/>
          <w:lang w:eastAsia="es-CO"/>
        </w:rPr>
        <w:t>Introducción</w:t>
      </w:r>
      <w:r w:rsidR="00757612" w:rsidRPr="007B0974">
        <w:rPr>
          <w:rFonts w:ascii="Times New Roman" w:eastAsia="Times New Roman" w:hAnsi="Times New Roman" w:cs="Times New Roman"/>
          <w:color w:val="000000"/>
          <w:sz w:val="28"/>
          <w:szCs w:val="24"/>
          <w:lang w:eastAsia="es-CO"/>
        </w:rPr>
        <w:t>.</w:t>
      </w:r>
    </w:p>
    <w:p w:rsidR="006407A6" w:rsidRPr="006407A6" w:rsidRDefault="006407A6" w:rsidP="00147D13">
      <w:pPr>
        <w:tabs>
          <w:tab w:val="left" w:pos="0"/>
        </w:tabs>
        <w:ind w:firstLine="284"/>
        <w:rPr>
          <w:rFonts w:ascii="Arial" w:eastAsia="Times New Roman" w:hAnsi="Arial" w:cs="Arial"/>
          <w:color w:val="000000"/>
          <w:sz w:val="24"/>
          <w:szCs w:val="24"/>
          <w:lang w:eastAsia="es-CO"/>
        </w:rPr>
      </w:pPr>
      <w:r w:rsidRPr="006407A6">
        <w:rPr>
          <w:rFonts w:ascii="Arial" w:eastAsia="Times New Roman" w:hAnsi="Arial" w:cs="Arial"/>
          <w:color w:val="000000"/>
          <w:sz w:val="24"/>
          <w:szCs w:val="24"/>
          <w:lang w:eastAsia="es-CO"/>
        </w:rPr>
        <w:t>En el presente trabajo es una corta reseña algunos aspectos relacionados con el derecho laboral. Si bi</w:t>
      </w:r>
      <w:r>
        <w:rPr>
          <w:rFonts w:ascii="Arial" w:eastAsia="Times New Roman" w:hAnsi="Arial" w:cs="Arial"/>
          <w:color w:val="000000"/>
          <w:sz w:val="24"/>
          <w:szCs w:val="24"/>
          <w:lang w:eastAsia="es-CO"/>
        </w:rPr>
        <w:t>en, el trabajo no es extenso, se</w:t>
      </w:r>
      <w:r w:rsidRPr="006407A6">
        <w:rPr>
          <w:rFonts w:ascii="Arial" w:eastAsia="Times New Roman" w:hAnsi="Arial" w:cs="Arial"/>
          <w:color w:val="000000"/>
          <w:sz w:val="24"/>
          <w:szCs w:val="24"/>
          <w:lang w:eastAsia="es-CO"/>
        </w:rPr>
        <w:t xml:space="preserve"> logra incluir a grandes rasgos una variedad de temas que son importantes como </w:t>
      </w:r>
      <w:r>
        <w:rPr>
          <w:rFonts w:ascii="Arial" w:eastAsia="Times New Roman" w:hAnsi="Arial" w:cs="Arial"/>
          <w:color w:val="000000"/>
          <w:sz w:val="24"/>
          <w:szCs w:val="24"/>
          <w:lang w:eastAsia="es-CO"/>
        </w:rPr>
        <w:t>el trabajo</w:t>
      </w:r>
      <w:r w:rsidRPr="006407A6">
        <w:rPr>
          <w:rFonts w:ascii="Arial" w:eastAsia="Times New Roman" w:hAnsi="Arial" w:cs="Arial"/>
          <w:color w:val="000000"/>
          <w:sz w:val="24"/>
          <w:szCs w:val="24"/>
          <w:lang w:eastAsia="es-CO"/>
        </w:rPr>
        <w:t xml:space="preserve">. </w:t>
      </w:r>
    </w:p>
    <w:p w:rsidR="00757612" w:rsidRDefault="006407A6" w:rsidP="00147D13">
      <w:pPr>
        <w:ind w:firstLine="284"/>
        <w:rPr>
          <w:rFonts w:ascii="Arial" w:eastAsia="Times New Roman" w:hAnsi="Arial" w:cs="Arial"/>
          <w:color w:val="000000"/>
          <w:sz w:val="24"/>
          <w:szCs w:val="24"/>
          <w:lang w:eastAsia="es-CO"/>
        </w:rPr>
      </w:pPr>
      <w:r w:rsidRPr="006407A6">
        <w:rPr>
          <w:rFonts w:ascii="Arial" w:eastAsia="Times New Roman" w:hAnsi="Arial" w:cs="Arial"/>
          <w:color w:val="000000"/>
          <w:sz w:val="24"/>
          <w:szCs w:val="24"/>
          <w:lang w:eastAsia="es-CO"/>
        </w:rPr>
        <w:t>El trabajo ini</w:t>
      </w:r>
      <w:r>
        <w:rPr>
          <w:rFonts w:ascii="Arial" w:eastAsia="Times New Roman" w:hAnsi="Arial" w:cs="Arial"/>
          <w:color w:val="000000"/>
          <w:sz w:val="24"/>
          <w:szCs w:val="24"/>
          <w:lang w:eastAsia="es-CO"/>
        </w:rPr>
        <w:t>cia explicando lo relacionado con el trabajo y su importancia tanto para los trabajadores como empleadores, una pequeña explicación de las obligaciones que la empresa debe prestar y sus respectivos valores para el presente año.</w:t>
      </w:r>
      <w:r w:rsidRPr="006407A6">
        <w:rPr>
          <w:rFonts w:ascii="Arial" w:eastAsia="Times New Roman" w:hAnsi="Arial" w:cs="Arial"/>
          <w:color w:val="000000"/>
          <w:sz w:val="24"/>
          <w:szCs w:val="24"/>
          <w:lang w:eastAsia="es-CO"/>
        </w:rPr>
        <w:t xml:space="preserve"> </w:t>
      </w:r>
      <w:r w:rsidR="00757612">
        <w:rPr>
          <w:rFonts w:ascii="Arial" w:eastAsia="Times New Roman" w:hAnsi="Arial" w:cs="Arial"/>
          <w:color w:val="000000"/>
          <w:sz w:val="24"/>
          <w:szCs w:val="24"/>
          <w:lang w:eastAsia="es-CO"/>
        </w:rPr>
        <w:br w:type="page"/>
      </w:r>
    </w:p>
    <w:p w:rsidR="00132969" w:rsidRPr="007B0974" w:rsidRDefault="00132969" w:rsidP="006407A6">
      <w:pPr>
        <w:spacing w:after="0" w:line="345" w:lineRule="atLeast"/>
        <w:jc w:val="center"/>
        <w:rPr>
          <w:rFonts w:ascii="Times New Roman" w:hAnsi="Times New Roman" w:cs="Times New Roman"/>
          <w:b/>
          <w:color w:val="000000"/>
          <w:sz w:val="28"/>
          <w:szCs w:val="24"/>
          <w:bdr w:val="none" w:sz="0" w:space="0" w:color="auto" w:frame="1"/>
        </w:rPr>
      </w:pPr>
      <w:r w:rsidRPr="007B0974">
        <w:rPr>
          <w:rFonts w:ascii="Times New Roman" w:hAnsi="Times New Roman" w:cs="Times New Roman"/>
          <w:b/>
          <w:color w:val="000000"/>
          <w:sz w:val="28"/>
          <w:szCs w:val="24"/>
          <w:bdr w:val="none" w:sz="0" w:space="0" w:color="auto" w:frame="1"/>
        </w:rPr>
        <w:lastRenderedPageBreak/>
        <w:t>Trabajo</w:t>
      </w:r>
    </w:p>
    <w:p w:rsidR="00132969" w:rsidRDefault="00132969" w:rsidP="00132969">
      <w:pPr>
        <w:spacing w:after="0" w:line="345" w:lineRule="atLeast"/>
        <w:rPr>
          <w:rFonts w:ascii="Arial" w:hAnsi="Arial" w:cs="Arial"/>
          <w:color w:val="000000"/>
          <w:sz w:val="24"/>
          <w:szCs w:val="24"/>
          <w:bdr w:val="none" w:sz="0" w:space="0" w:color="auto" w:frame="1"/>
        </w:rPr>
      </w:pPr>
    </w:p>
    <w:p w:rsidR="00132969" w:rsidRDefault="00132969" w:rsidP="00147D13">
      <w:pPr>
        <w:spacing w:after="0" w:line="345" w:lineRule="atLeast"/>
        <w:ind w:firstLine="284"/>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 xml:space="preserve">El trabajo se refiere al </w:t>
      </w:r>
      <w:r w:rsidRPr="00A406A5">
        <w:rPr>
          <w:rFonts w:ascii="Arial" w:hAnsi="Arial" w:cs="Arial"/>
          <w:color w:val="000000"/>
          <w:sz w:val="24"/>
          <w:szCs w:val="24"/>
          <w:bdr w:val="none" w:sz="0" w:space="0" w:color="auto" w:frame="1"/>
        </w:rPr>
        <w:t>Oficio o profesión que realiza una</w:t>
      </w:r>
      <w:r>
        <w:rPr>
          <w:rFonts w:ascii="Arial" w:hAnsi="Arial" w:cs="Arial"/>
          <w:color w:val="000000"/>
          <w:sz w:val="24"/>
          <w:szCs w:val="24"/>
          <w:bdr w:val="none" w:sz="0" w:space="0" w:color="auto" w:frame="1"/>
        </w:rPr>
        <w:t xml:space="preserve"> persona a cambio de un salario, según el código sustantivo del trabajo lo define </w:t>
      </w:r>
    </w:p>
    <w:p w:rsidR="00132969" w:rsidRPr="007B0974" w:rsidRDefault="00132969" w:rsidP="00132969">
      <w:pPr>
        <w:spacing w:after="0" w:line="345" w:lineRule="atLeast"/>
        <w:ind w:left="567"/>
        <w:rPr>
          <w:rFonts w:ascii="Arial" w:hAnsi="Arial" w:cs="Arial"/>
          <w:i/>
          <w:color w:val="000000"/>
          <w:sz w:val="20"/>
          <w:szCs w:val="20"/>
          <w:bdr w:val="none" w:sz="0" w:space="0" w:color="auto" w:frame="1"/>
        </w:rPr>
      </w:pPr>
      <w:r w:rsidRPr="005F3908">
        <w:rPr>
          <w:rFonts w:ascii="Arial" w:hAnsi="Arial" w:cs="Arial"/>
          <w:color w:val="000000"/>
          <w:sz w:val="20"/>
          <w:szCs w:val="20"/>
          <w:bdr w:val="none" w:sz="0" w:space="0" w:color="auto" w:frame="1"/>
        </w:rPr>
        <w:t xml:space="preserve"> </w:t>
      </w:r>
      <w:r w:rsidRPr="007B0974">
        <w:rPr>
          <w:rFonts w:ascii="Arial" w:hAnsi="Arial" w:cs="Arial"/>
          <w:i/>
          <w:color w:val="000000"/>
          <w:sz w:val="20"/>
          <w:szCs w:val="20"/>
          <w:bdr w:val="none" w:sz="0" w:space="0" w:color="auto" w:frame="1"/>
        </w:rPr>
        <w:t xml:space="preserve">DEFINICION DE TRABAJO. El trabajo que regula este Código es toda actividad humana libre, ya sea material o intelectual, permanente o transitoria, que una persona natural ejecuta conscientemente al servicio de otra, y cualquiera que sea su finalidad, siempre que se efectúe en ejecución de un contrato de trabajo.  </w:t>
      </w:r>
      <w:sdt>
        <w:sdtPr>
          <w:rPr>
            <w:rFonts w:ascii="Arial" w:hAnsi="Arial" w:cs="Arial"/>
            <w:i/>
            <w:color w:val="000000"/>
            <w:sz w:val="20"/>
            <w:szCs w:val="20"/>
            <w:bdr w:val="none" w:sz="0" w:space="0" w:color="auto" w:frame="1"/>
          </w:rPr>
          <w:id w:val="-2147352669"/>
          <w:citation/>
        </w:sdtPr>
        <w:sdtEndPr/>
        <w:sdtContent>
          <w:r w:rsidRPr="007B0974">
            <w:rPr>
              <w:rFonts w:ascii="Arial" w:hAnsi="Arial" w:cs="Arial"/>
              <w:i/>
              <w:color w:val="000000"/>
              <w:sz w:val="20"/>
              <w:szCs w:val="20"/>
              <w:bdr w:val="none" w:sz="0" w:space="0" w:color="auto" w:frame="1"/>
            </w:rPr>
            <w:fldChar w:fldCharType="begin"/>
          </w:r>
          <w:r w:rsidRPr="007B0974">
            <w:rPr>
              <w:rFonts w:ascii="Arial" w:hAnsi="Arial" w:cs="Arial"/>
              <w:i/>
              <w:color w:val="000000"/>
              <w:sz w:val="20"/>
              <w:szCs w:val="20"/>
              <w:bdr w:val="none" w:sz="0" w:space="0" w:color="auto" w:frame="1"/>
            </w:rPr>
            <w:instrText xml:space="preserve"> CITATION min11 \l 9226 </w:instrText>
          </w:r>
          <w:r w:rsidRPr="007B0974">
            <w:rPr>
              <w:rFonts w:ascii="Arial" w:hAnsi="Arial" w:cs="Arial"/>
              <w:i/>
              <w:color w:val="000000"/>
              <w:sz w:val="20"/>
              <w:szCs w:val="20"/>
              <w:bdr w:val="none" w:sz="0" w:space="0" w:color="auto" w:frame="1"/>
            </w:rPr>
            <w:fldChar w:fldCharType="separate"/>
          </w:r>
          <w:r w:rsidRPr="007B0974">
            <w:rPr>
              <w:rFonts w:ascii="Arial" w:hAnsi="Arial" w:cs="Arial"/>
              <w:i/>
              <w:noProof/>
              <w:color w:val="000000"/>
              <w:sz w:val="20"/>
              <w:szCs w:val="20"/>
              <w:bdr w:val="none" w:sz="0" w:space="0" w:color="auto" w:frame="1"/>
            </w:rPr>
            <w:t>(social, 2011)</w:t>
          </w:r>
          <w:r w:rsidRPr="007B0974">
            <w:rPr>
              <w:rFonts w:ascii="Arial" w:hAnsi="Arial" w:cs="Arial"/>
              <w:i/>
              <w:color w:val="000000"/>
              <w:sz w:val="20"/>
              <w:szCs w:val="20"/>
              <w:bdr w:val="none" w:sz="0" w:space="0" w:color="auto" w:frame="1"/>
            </w:rPr>
            <w:fldChar w:fldCharType="end"/>
          </w:r>
        </w:sdtContent>
      </w:sdt>
    </w:p>
    <w:p w:rsidR="00132969" w:rsidRPr="00A406A5" w:rsidRDefault="00132969" w:rsidP="00132969">
      <w:pPr>
        <w:spacing w:after="0" w:line="345" w:lineRule="atLeast"/>
        <w:ind w:left="567"/>
        <w:rPr>
          <w:rFonts w:ascii="Arial" w:hAnsi="Arial" w:cs="Arial"/>
          <w:b/>
          <w:color w:val="000000"/>
          <w:sz w:val="24"/>
          <w:szCs w:val="24"/>
          <w:bdr w:val="none" w:sz="0" w:space="0" w:color="auto" w:frame="1"/>
        </w:rPr>
      </w:pPr>
    </w:p>
    <w:p w:rsidR="001C3310" w:rsidRPr="007B0974" w:rsidRDefault="00757612" w:rsidP="007B0974">
      <w:pPr>
        <w:spacing w:after="0" w:line="345" w:lineRule="atLeast"/>
        <w:jc w:val="center"/>
        <w:rPr>
          <w:rFonts w:ascii="Times New Roman" w:eastAsia="Times New Roman" w:hAnsi="Times New Roman" w:cs="Times New Roman"/>
          <w:b/>
          <w:color w:val="000000"/>
          <w:sz w:val="28"/>
          <w:szCs w:val="24"/>
          <w:lang w:eastAsia="es-CO"/>
        </w:rPr>
      </w:pPr>
      <w:r w:rsidRPr="007B0974">
        <w:rPr>
          <w:rFonts w:ascii="Times New Roman" w:eastAsia="Times New Roman" w:hAnsi="Times New Roman" w:cs="Times New Roman"/>
          <w:b/>
          <w:color w:val="000000"/>
          <w:sz w:val="28"/>
          <w:szCs w:val="24"/>
          <w:lang w:eastAsia="es-CO"/>
        </w:rPr>
        <w:t>Contrato de trabajo</w:t>
      </w:r>
    </w:p>
    <w:p w:rsidR="00757612" w:rsidRDefault="00757612" w:rsidP="00C85F87">
      <w:pPr>
        <w:spacing w:after="0" w:line="345" w:lineRule="atLeast"/>
        <w:rPr>
          <w:rFonts w:ascii="Arial" w:eastAsia="Times New Roman" w:hAnsi="Arial" w:cs="Arial"/>
          <w:color w:val="000000"/>
          <w:sz w:val="24"/>
          <w:szCs w:val="24"/>
          <w:lang w:eastAsia="es-CO"/>
        </w:rPr>
      </w:pPr>
    </w:p>
    <w:p w:rsidR="00757612" w:rsidRDefault="00757612" w:rsidP="00757612">
      <w:pPr>
        <w:spacing w:after="0" w:line="345" w:lineRule="atLeast"/>
        <w:rPr>
          <w:rFonts w:ascii="Arial" w:eastAsia="Times New Roman" w:hAnsi="Arial" w:cs="Arial"/>
          <w:color w:val="000000"/>
          <w:sz w:val="24"/>
          <w:szCs w:val="24"/>
          <w:lang w:eastAsia="es-CO"/>
        </w:rPr>
      </w:pPr>
      <w:r w:rsidRPr="00757612">
        <w:rPr>
          <w:rFonts w:ascii="Arial" w:eastAsia="Times New Roman" w:hAnsi="Arial" w:cs="Arial"/>
          <w:color w:val="000000"/>
          <w:sz w:val="24"/>
          <w:szCs w:val="24"/>
          <w:lang w:eastAsia="es-CO"/>
        </w:rPr>
        <w:t>¿Qué es un contrato de trabajo?</w:t>
      </w:r>
    </w:p>
    <w:p w:rsidR="00757612" w:rsidRPr="00757612" w:rsidRDefault="00757612" w:rsidP="00757612">
      <w:pPr>
        <w:spacing w:after="0" w:line="345" w:lineRule="atLeast"/>
        <w:rPr>
          <w:rFonts w:ascii="Arial" w:eastAsia="Times New Roman" w:hAnsi="Arial" w:cs="Arial"/>
          <w:color w:val="000000"/>
          <w:sz w:val="24"/>
          <w:szCs w:val="24"/>
          <w:lang w:eastAsia="es-CO"/>
        </w:rPr>
      </w:pPr>
    </w:p>
    <w:p w:rsidR="00757612" w:rsidRPr="001C3310" w:rsidRDefault="00757612" w:rsidP="00147D13">
      <w:pPr>
        <w:spacing w:after="0" w:line="345" w:lineRule="atLeast"/>
        <w:ind w:firstLine="284"/>
        <w:rPr>
          <w:rFonts w:ascii="Arial" w:eastAsia="Times New Roman" w:hAnsi="Arial" w:cs="Arial"/>
          <w:color w:val="000000"/>
          <w:sz w:val="24"/>
          <w:szCs w:val="24"/>
          <w:lang w:eastAsia="es-CO"/>
        </w:rPr>
      </w:pPr>
      <w:r w:rsidRPr="00757612">
        <w:rPr>
          <w:rFonts w:ascii="Arial" w:eastAsia="Times New Roman" w:hAnsi="Arial" w:cs="Arial"/>
          <w:color w:val="000000"/>
          <w:sz w:val="24"/>
          <w:szCs w:val="24"/>
          <w:lang w:eastAsia="es-CO"/>
        </w:rPr>
        <w:t>El Contrato es un acto por el cual una parte se obliga para con otra a dar, hacer o no hacer alguna cosa y diremos que es laboral, cuando además de los elementos de cualquier contrato (capacidad de las partes para contratar, consentimiento, causa lícita, objeto lícito), concurran los elementos esenciales de que trata el artículo 23 del Código Sustantivo del Trabajo, que dice:</w:t>
      </w:r>
    </w:p>
    <w:p w:rsidR="008E379E" w:rsidRPr="007B0974" w:rsidRDefault="008E379E" w:rsidP="008E379E">
      <w:pPr>
        <w:spacing w:after="0" w:line="345" w:lineRule="atLeast"/>
        <w:ind w:left="708"/>
        <w:rPr>
          <w:rFonts w:ascii="Arial" w:hAnsi="Arial" w:cs="Arial"/>
          <w:i/>
          <w:color w:val="000000"/>
          <w:sz w:val="20"/>
          <w:szCs w:val="20"/>
          <w:bdr w:val="none" w:sz="0" w:space="0" w:color="auto" w:frame="1"/>
        </w:rPr>
      </w:pPr>
      <w:r w:rsidRPr="007B0974">
        <w:rPr>
          <w:rFonts w:ascii="Arial" w:hAnsi="Arial" w:cs="Arial"/>
          <w:i/>
          <w:color w:val="000000"/>
          <w:sz w:val="20"/>
          <w:szCs w:val="20"/>
          <w:bdr w:val="none" w:sz="0" w:space="0" w:color="auto" w:frame="1"/>
        </w:rPr>
        <w:t>ARTICULO 23. 1. Para que haya contrato de trabajo se requiere que concurran estos tres elementos esenciales:</w:t>
      </w:r>
    </w:p>
    <w:p w:rsidR="008E379E" w:rsidRPr="007B0974" w:rsidRDefault="008E379E" w:rsidP="008E379E">
      <w:pPr>
        <w:spacing w:after="0" w:line="345" w:lineRule="atLeast"/>
        <w:ind w:left="708"/>
        <w:rPr>
          <w:rFonts w:ascii="Arial" w:hAnsi="Arial" w:cs="Arial"/>
          <w:i/>
          <w:color w:val="000000"/>
          <w:sz w:val="20"/>
          <w:szCs w:val="20"/>
          <w:bdr w:val="none" w:sz="0" w:space="0" w:color="auto" w:frame="1"/>
        </w:rPr>
      </w:pPr>
      <w:r w:rsidRPr="007B0974">
        <w:rPr>
          <w:rFonts w:ascii="Arial" w:hAnsi="Arial" w:cs="Arial"/>
          <w:i/>
          <w:color w:val="000000"/>
          <w:sz w:val="20"/>
          <w:szCs w:val="20"/>
          <w:bdr w:val="none" w:sz="0" w:space="0" w:color="auto" w:frame="1"/>
        </w:rPr>
        <w:t>a. La actividad personal del trabajador, es decir, realizada por sí mismo;</w:t>
      </w:r>
    </w:p>
    <w:p w:rsidR="001C3310" w:rsidRPr="007B0974" w:rsidRDefault="008E379E" w:rsidP="00331A97">
      <w:pPr>
        <w:spacing w:after="0" w:line="345" w:lineRule="atLeast"/>
        <w:ind w:left="708"/>
        <w:rPr>
          <w:rFonts w:ascii="Arial" w:hAnsi="Arial" w:cs="Arial"/>
          <w:i/>
          <w:color w:val="000000"/>
          <w:sz w:val="20"/>
          <w:szCs w:val="20"/>
          <w:bdr w:val="none" w:sz="0" w:space="0" w:color="auto" w:frame="1"/>
        </w:rPr>
      </w:pPr>
      <w:r w:rsidRPr="007B0974">
        <w:rPr>
          <w:rFonts w:ascii="Arial" w:hAnsi="Arial" w:cs="Arial"/>
          <w:i/>
          <w:color w:val="000000"/>
          <w:sz w:val="20"/>
          <w:szCs w:val="20"/>
          <w:bdr w:val="none" w:sz="0" w:space="0" w:color="auto" w:frame="1"/>
        </w:rPr>
        <w:t>b. La continuada subordinación o dependencia del trabajador respecto del patrono, que faculta a éste para exigirle el cumplimiento de órdenes, en cualquier momento, en cuanto al modo, tiempo o cantidad de trabajo, e imponerle reglamentos, la cual debe mantenerse por todo el tie</w:t>
      </w:r>
      <w:r w:rsidR="00331A97" w:rsidRPr="007B0974">
        <w:rPr>
          <w:rFonts w:ascii="Arial" w:hAnsi="Arial" w:cs="Arial"/>
          <w:i/>
          <w:color w:val="000000"/>
          <w:sz w:val="20"/>
          <w:szCs w:val="20"/>
          <w:bdr w:val="none" w:sz="0" w:space="0" w:color="auto" w:frame="1"/>
        </w:rPr>
        <w:t xml:space="preserve">mpo de duración del contrato; y </w:t>
      </w:r>
      <w:r w:rsidRPr="007B0974">
        <w:rPr>
          <w:rFonts w:ascii="Arial" w:hAnsi="Arial" w:cs="Arial"/>
          <w:i/>
          <w:color w:val="000000"/>
          <w:sz w:val="20"/>
          <w:szCs w:val="20"/>
          <w:bdr w:val="none" w:sz="0" w:space="0" w:color="auto" w:frame="1"/>
        </w:rPr>
        <w:t xml:space="preserve">c. Un salario como retribución del servicio. </w:t>
      </w:r>
      <w:sdt>
        <w:sdtPr>
          <w:rPr>
            <w:rFonts w:ascii="Arial" w:hAnsi="Arial" w:cs="Arial"/>
            <w:i/>
            <w:color w:val="000000"/>
            <w:sz w:val="20"/>
            <w:szCs w:val="20"/>
            <w:bdr w:val="none" w:sz="0" w:space="0" w:color="auto" w:frame="1"/>
          </w:rPr>
          <w:id w:val="365417077"/>
          <w:citation/>
        </w:sdtPr>
        <w:sdtEndPr/>
        <w:sdtContent>
          <w:r w:rsidRPr="007B0974">
            <w:rPr>
              <w:rFonts w:ascii="Arial" w:hAnsi="Arial" w:cs="Arial"/>
              <w:i/>
              <w:color w:val="000000"/>
              <w:sz w:val="20"/>
              <w:szCs w:val="20"/>
              <w:bdr w:val="none" w:sz="0" w:space="0" w:color="auto" w:frame="1"/>
            </w:rPr>
            <w:fldChar w:fldCharType="begin"/>
          </w:r>
          <w:r w:rsidRPr="007B0974">
            <w:rPr>
              <w:rFonts w:ascii="Arial" w:hAnsi="Arial" w:cs="Arial"/>
              <w:i/>
              <w:color w:val="000000"/>
              <w:sz w:val="20"/>
              <w:szCs w:val="20"/>
              <w:bdr w:val="none" w:sz="0" w:space="0" w:color="auto" w:frame="1"/>
            </w:rPr>
            <w:instrText xml:space="preserve"> CITATION min11 \l 9226 </w:instrText>
          </w:r>
          <w:r w:rsidRPr="007B0974">
            <w:rPr>
              <w:rFonts w:ascii="Arial" w:hAnsi="Arial" w:cs="Arial"/>
              <w:i/>
              <w:color w:val="000000"/>
              <w:sz w:val="20"/>
              <w:szCs w:val="20"/>
              <w:bdr w:val="none" w:sz="0" w:space="0" w:color="auto" w:frame="1"/>
            </w:rPr>
            <w:fldChar w:fldCharType="separate"/>
          </w:r>
          <w:r w:rsidRPr="007B0974">
            <w:rPr>
              <w:rFonts w:ascii="Arial" w:hAnsi="Arial" w:cs="Arial"/>
              <w:i/>
              <w:noProof/>
              <w:color w:val="000000"/>
              <w:sz w:val="20"/>
              <w:szCs w:val="20"/>
              <w:bdr w:val="none" w:sz="0" w:space="0" w:color="auto" w:frame="1"/>
            </w:rPr>
            <w:t>(social, 2011)</w:t>
          </w:r>
          <w:r w:rsidRPr="007B0974">
            <w:rPr>
              <w:rFonts w:ascii="Arial" w:hAnsi="Arial" w:cs="Arial"/>
              <w:i/>
              <w:color w:val="000000"/>
              <w:sz w:val="20"/>
              <w:szCs w:val="20"/>
              <w:bdr w:val="none" w:sz="0" w:space="0" w:color="auto" w:frame="1"/>
            </w:rPr>
            <w:fldChar w:fldCharType="end"/>
          </w:r>
        </w:sdtContent>
      </w:sdt>
    </w:p>
    <w:p w:rsidR="001E1C90" w:rsidRDefault="001E1C90" w:rsidP="001E1C90">
      <w:pPr>
        <w:spacing w:after="0" w:line="345" w:lineRule="atLeast"/>
        <w:rPr>
          <w:rFonts w:ascii="Arial" w:hAnsi="Arial" w:cs="Arial"/>
          <w:color w:val="000000"/>
          <w:sz w:val="24"/>
          <w:szCs w:val="24"/>
          <w:bdr w:val="none" w:sz="0" w:space="0" w:color="auto" w:frame="1"/>
        </w:rPr>
      </w:pPr>
    </w:p>
    <w:p w:rsidR="001E1C90" w:rsidRPr="007B0974" w:rsidRDefault="001E1C90" w:rsidP="007B0974">
      <w:pPr>
        <w:spacing w:after="0" w:line="345" w:lineRule="atLeast"/>
        <w:jc w:val="center"/>
        <w:rPr>
          <w:rFonts w:ascii="Times New Roman" w:hAnsi="Times New Roman" w:cs="Times New Roman"/>
          <w:b/>
          <w:color w:val="000000"/>
          <w:sz w:val="28"/>
          <w:szCs w:val="24"/>
          <w:bdr w:val="none" w:sz="0" w:space="0" w:color="auto" w:frame="1"/>
        </w:rPr>
      </w:pPr>
      <w:r w:rsidRPr="007B0974">
        <w:rPr>
          <w:rFonts w:ascii="Times New Roman" w:hAnsi="Times New Roman" w:cs="Times New Roman"/>
          <w:b/>
          <w:color w:val="000000"/>
          <w:sz w:val="28"/>
          <w:szCs w:val="24"/>
          <w:bdr w:val="none" w:sz="0" w:space="0" w:color="auto" w:frame="1"/>
        </w:rPr>
        <w:t>Periodo de prueba</w:t>
      </w:r>
    </w:p>
    <w:p w:rsidR="001E1C90" w:rsidRDefault="001E1C90" w:rsidP="001E1C90">
      <w:pPr>
        <w:spacing w:after="0" w:line="345" w:lineRule="atLeast"/>
        <w:rPr>
          <w:rFonts w:ascii="Arial" w:hAnsi="Arial" w:cs="Arial"/>
          <w:color w:val="000000"/>
          <w:sz w:val="24"/>
          <w:szCs w:val="24"/>
          <w:bdr w:val="none" w:sz="0" w:space="0" w:color="auto" w:frame="1"/>
        </w:rPr>
      </w:pPr>
    </w:p>
    <w:p w:rsidR="001E1C90" w:rsidRPr="001E1C90" w:rsidRDefault="001E1C90" w:rsidP="00147D13">
      <w:pPr>
        <w:spacing w:after="0" w:line="345" w:lineRule="atLeast"/>
        <w:ind w:firstLine="284"/>
        <w:rPr>
          <w:rFonts w:ascii="Arial" w:hAnsi="Arial" w:cs="Arial"/>
          <w:color w:val="000000"/>
          <w:sz w:val="24"/>
          <w:szCs w:val="24"/>
          <w:bdr w:val="none" w:sz="0" w:space="0" w:color="auto" w:frame="1"/>
        </w:rPr>
      </w:pPr>
      <w:r w:rsidRPr="001E1C90">
        <w:rPr>
          <w:rFonts w:ascii="Arial" w:hAnsi="Arial" w:cs="Arial"/>
          <w:color w:val="000000"/>
          <w:sz w:val="24"/>
          <w:szCs w:val="24"/>
          <w:bdr w:val="none" w:sz="0" w:space="0" w:color="auto" w:frame="1"/>
        </w:rPr>
        <w:t xml:space="preserve">Todo contrato de trabajo contempla un periodo de prueba, el cual tiene como objetivo que las partes conozcan sus cualidades y condiciones, y se evalúen entre </w:t>
      </w:r>
      <w:proofErr w:type="spellStart"/>
      <w:r w:rsidRPr="001E1C90">
        <w:rPr>
          <w:rFonts w:ascii="Arial" w:hAnsi="Arial" w:cs="Arial"/>
          <w:color w:val="000000"/>
          <w:sz w:val="24"/>
          <w:szCs w:val="24"/>
          <w:bdr w:val="none" w:sz="0" w:space="0" w:color="auto" w:frame="1"/>
        </w:rPr>
        <w:t>si</w:t>
      </w:r>
      <w:proofErr w:type="spellEnd"/>
      <w:r w:rsidRPr="001E1C90">
        <w:rPr>
          <w:rFonts w:ascii="Arial" w:hAnsi="Arial" w:cs="Arial"/>
          <w:color w:val="000000"/>
          <w:sz w:val="24"/>
          <w:szCs w:val="24"/>
          <w:bdr w:val="none" w:sz="0" w:space="0" w:color="auto" w:frame="1"/>
        </w:rPr>
        <w:t>, para luego determinar la conveniencia o no de  continuar con el contrato de trabajo.</w:t>
      </w:r>
    </w:p>
    <w:p w:rsidR="001E1C90" w:rsidRDefault="001E1C90" w:rsidP="001E1C90">
      <w:pPr>
        <w:spacing w:after="0" w:line="345" w:lineRule="atLeast"/>
        <w:rPr>
          <w:rFonts w:ascii="Arial" w:hAnsi="Arial" w:cs="Arial"/>
          <w:color w:val="000000"/>
          <w:sz w:val="24"/>
          <w:szCs w:val="24"/>
          <w:bdr w:val="none" w:sz="0" w:space="0" w:color="auto" w:frame="1"/>
        </w:rPr>
      </w:pPr>
      <w:r w:rsidRPr="001E1C90">
        <w:rPr>
          <w:rFonts w:ascii="Arial" w:hAnsi="Arial" w:cs="Arial"/>
          <w:color w:val="000000"/>
          <w:sz w:val="24"/>
          <w:szCs w:val="24"/>
          <w:bdr w:val="none" w:sz="0" w:space="0" w:color="auto" w:frame="1"/>
        </w:rPr>
        <w:t>El artículo 76 del Código sustantivo del trabajo, define el periodo de prueba como</w:t>
      </w:r>
      <w:r>
        <w:rPr>
          <w:rFonts w:ascii="Arial" w:hAnsi="Arial" w:cs="Arial"/>
          <w:color w:val="000000"/>
          <w:sz w:val="24"/>
          <w:szCs w:val="24"/>
          <w:bdr w:val="none" w:sz="0" w:space="0" w:color="auto" w:frame="1"/>
        </w:rPr>
        <w:t>:</w:t>
      </w:r>
    </w:p>
    <w:p w:rsidR="001E1C90" w:rsidRDefault="001E1C90" w:rsidP="001E1C90">
      <w:pPr>
        <w:spacing w:after="0" w:line="345" w:lineRule="atLeast"/>
        <w:rPr>
          <w:rFonts w:ascii="Arial" w:hAnsi="Arial" w:cs="Arial"/>
          <w:color w:val="000000"/>
          <w:sz w:val="24"/>
          <w:szCs w:val="24"/>
          <w:bdr w:val="none" w:sz="0" w:space="0" w:color="auto" w:frame="1"/>
        </w:rPr>
      </w:pPr>
    </w:p>
    <w:p w:rsidR="001E1C90" w:rsidRPr="007B0974" w:rsidRDefault="001E1C90" w:rsidP="001E1C90">
      <w:pPr>
        <w:spacing w:after="0" w:line="345" w:lineRule="atLeast"/>
        <w:ind w:left="708"/>
        <w:rPr>
          <w:rFonts w:ascii="Arial" w:hAnsi="Arial" w:cs="Arial"/>
          <w:i/>
          <w:color w:val="000000"/>
          <w:sz w:val="20"/>
          <w:szCs w:val="20"/>
          <w:bdr w:val="none" w:sz="0" w:space="0" w:color="auto" w:frame="1"/>
        </w:rPr>
      </w:pPr>
      <w:r w:rsidRPr="007B0974">
        <w:rPr>
          <w:rFonts w:ascii="Arial" w:hAnsi="Arial" w:cs="Arial"/>
          <w:i/>
          <w:color w:val="000000"/>
          <w:sz w:val="24"/>
          <w:szCs w:val="24"/>
          <w:bdr w:val="none" w:sz="0" w:space="0" w:color="auto" w:frame="1"/>
        </w:rPr>
        <w:t xml:space="preserve"> </w:t>
      </w:r>
      <w:sdt>
        <w:sdtPr>
          <w:rPr>
            <w:rFonts w:ascii="Arial" w:hAnsi="Arial" w:cs="Arial"/>
            <w:i/>
            <w:color w:val="000000"/>
            <w:sz w:val="20"/>
            <w:szCs w:val="20"/>
            <w:bdr w:val="none" w:sz="0" w:space="0" w:color="auto" w:frame="1"/>
          </w:rPr>
          <w:id w:val="-1075350588"/>
          <w:citation/>
        </w:sdtPr>
        <w:sdtEndPr/>
        <w:sdtContent>
          <w:r w:rsidRPr="007B0974">
            <w:rPr>
              <w:rFonts w:ascii="Arial" w:hAnsi="Arial" w:cs="Arial"/>
              <w:i/>
              <w:color w:val="000000"/>
              <w:sz w:val="20"/>
              <w:szCs w:val="20"/>
              <w:bdr w:val="none" w:sz="0" w:space="0" w:color="auto" w:frame="1"/>
            </w:rPr>
            <w:fldChar w:fldCharType="begin"/>
          </w:r>
          <w:r w:rsidRPr="007B0974">
            <w:rPr>
              <w:rFonts w:ascii="Arial" w:hAnsi="Arial" w:cs="Arial"/>
              <w:i/>
              <w:color w:val="000000"/>
              <w:sz w:val="20"/>
              <w:szCs w:val="20"/>
              <w:bdr w:val="none" w:sz="0" w:space="0" w:color="auto" w:frame="1"/>
            </w:rPr>
            <w:instrText xml:space="preserve"> CITATION min11 \l 9226 </w:instrText>
          </w:r>
          <w:r w:rsidRPr="007B0974">
            <w:rPr>
              <w:rFonts w:ascii="Arial" w:hAnsi="Arial" w:cs="Arial"/>
              <w:i/>
              <w:color w:val="000000"/>
              <w:sz w:val="20"/>
              <w:szCs w:val="20"/>
              <w:bdr w:val="none" w:sz="0" w:space="0" w:color="auto" w:frame="1"/>
            </w:rPr>
            <w:fldChar w:fldCharType="separate"/>
          </w:r>
          <w:r w:rsidRPr="007B0974">
            <w:rPr>
              <w:rFonts w:ascii="Arial" w:hAnsi="Arial" w:cs="Arial"/>
              <w:i/>
              <w:noProof/>
              <w:color w:val="000000"/>
              <w:sz w:val="20"/>
              <w:szCs w:val="20"/>
              <w:bdr w:val="none" w:sz="0" w:space="0" w:color="auto" w:frame="1"/>
            </w:rPr>
            <w:t>(social, 2011)</w:t>
          </w:r>
          <w:r w:rsidRPr="007B0974">
            <w:rPr>
              <w:rFonts w:ascii="Arial" w:hAnsi="Arial" w:cs="Arial"/>
              <w:i/>
              <w:color w:val="000000"/>
              <w:sz w:val="20"/>
              <w:szCs w:val="20"/>
              <w:bdr w:val="none" w:sz="0" w:space="0" w:color="auto" w:frame="1"/>
            </w:rPr>
            <w:fldChar w:fldCharType="end"/>
          </w:r>
        </w:sdtContent>
      </w:sdt>
      <w:r w:rsidRPr="007B0974">
        <w:rPr>
          <w:rFonts w:ascii="Arial" w:hAnsi="Arial" w:cs="Arial"/>
          <w:i/>
          <w:color w:val="000000"/>
          <w:sz w:val="20"/>
          <w:szCs w:val="20"/>
          <w:bdr w:val="none" w:sz="0" w:space="0" w:color="auto" w:frame="1"/>
        </w:rPr>
        <w:t>“la etapa inicial del contrato de trabajo que tiene por objeto, por parte del patrono, apreciar las aptitudes del trabajador, y por parte de éste, la conveniencia de las condiciones del trabajo”.</w:t>
      </w:r>
    </w:p>
    <w:p w:rsidR="001E1C90" w:rsidRDefault="001E1C90" w:rsidP="001E1C90">
      <w:pPr>
        <w:spacing w:after="0" w:line="345" w:lineRule="atLeast"/>
        <w:rPr>
          <w:rFonts w:ascii="Arial" w:hAnsi="Arial" w:cs="Arial"/>
          <w:color w:val="000000"/>
          <w:sz w:val="24"/>
          <w:szCs w:val="24"/>
          <w:bdr w:val="none" w:sz="0" w:space="0" w:color="auto" w:frame="1"/>
        </w:rPr>
      </w:pPr>
    </w:p>
    <w:p w:rsidR="001E1C90" w:rsidRPr="00147D13" w:rsidRDefault="001E1C90" w:rsidP="001E1C90">
      <w:pPr>
        <w:spacing w:after="0" w:line="345" w:lineRule="atLeast"/>
        <w:rPr>
          <w:rFonts w:ascii="Arial" w:hAnsi="Arial" w:cs="Arial"/>
          <w:i/>
          <w:color w:val="000000"/>
          <w:sz w:val="24"/>
          <w:szCs w:val="24"/>
          <w:bdr w:val="none" w:sz="0" w:space="0" w:color="auto" w:frame="1"/>
        </w:rPr>
      </w:pPr>
      <w:r w:rsidRPr="00147D13">
        <w:rPr>
          <w:rFonts w:ascii="Arial" w:hAnsi="Arial" w:cs="Arial"/>
          <w:i/>
          <w:color w:val="000000"/>
          <w:sz w:val="24"/>
          <w:szCs w:val="24"/>
          <w:bdr w:val="none" w:sz="0" w:space="0" w:color="auto" w:frame="1"/>
        </w:rPr>
        <w:lastRenderedPageBreak/>
        <w:t>Duración del periodo de prueba.</w:t>
      </w:r>
    </w:p>
    <w:p w:rsidR="00147D13" w:rsidRPr="001E1C90" w:rsidRDefault="00147D13" w:rsidP="001E1C90">
      <w:pPr>
        <w:spacing w:after="0" w:line="345" w:lineRule="atLeast"/>
        <w:rPr>
          <w:rFonts w:ascii="Arial" w:hAnsi="Arial" w:cs="Arial"/>
          <w:color w:val="000000"/>
          <w:sz w:val="24"/>
          <w:szCs w:val="24"/>
          <w:bdr w:val="none" w:sz="0" w:space="0" w:color="auto" w:frame="1"/>
        </w:rPr>
      </w:pPr>
    </w:p>
    <w:p w:rsidR="001E1C90" w:rsidRPr="001E1C90" w:rsidRDefault="001E1C90" w:rsidP="00147D13">
      <w:pPr>
        <w:spacing w:after="0" w:line="345" w:lineRule="atLeast"/>
        <w:ind w:firstLine="284"/>
        <w:rPr>
          <w:rFonts w:ascii="Arial" w:hAnsi="Arial" w:cs="Arial"/>
          <w:color w:val="000000"/>
          <w:sz w:val="24"/>
          <w:szCs w:val="24"/>
          <w:bdr w:val="none" w:sz="0" w:space="0" w:color="auto" w:frame="1"/>
        </w:rPr>
      </w:pPr>
      <w:r w:rsidRPr="001E1C90">
        <w:rPr>
          <w:rFonts w:ascii="Arial" w:hAnsi="Arial" w:cs="Arial"/>
          <w:color w:val="000000"/>
          <w:sz w:val="24"/>
          <w:szCs w:val="24"/>
          <w:bdr w:val="none" w:sz="0" w:space="0" w:color="auto" w:frame="1"/>
        </w:rPr>
        <w:t>El período de prueba no puede exceder de dos (2) meses.</w:t>
      </w:r>
    </w:p>
    <w:p w:rsidR="00132969" w:rsidRDefault="001E1C90" w:rsidP="001E1C90">
      <w:pPr>
        <w:spacing w:after="0" w:line="345" w:lineRule="atLeast"/>
        <w:rPr>
          <w:rFonts w:ascii="Arial" w:hAnsi="Arial" w:cs="Arial"/>
          <w:color w:val="000000"/>
          <w:sz w:val="24"/>
          <w:szCs w:val="24"/>
          <w:bdr w:val="none" w:sz="0" w:space="0" w:color="auto" w:frame="1"/>
        </w:rPr>
      </w:pPr>
      <w:r w:rsidRPr="001E1C90">
        <w:rPr>
          <w:rFonts w:ascii="Arial" w:hAnsi="Arial" w:cs="Arial"/>
          <w:color w:val="000000"/>
          <w:sz w:val="24"/>
          <w:szCs w:val="24"/>
          <w:bdr w:val="none" w:sz="0" w:space="0" w:color="auto" w:frame="1"/>
        </w:rPr>
        <w:t>En los contratos de trabajo a término fijo, cuya duración sea inferior a un (1) año el período de prueba no podrá ser superior a la quinta parte del término inicialmente pactado para el respectivo contrato, sin que pueda exceder de dos meses.</w:t>
      </w:r>
    </w:p>
    <w:p w:rsidR="00132969" w:rsidRDefault="00132969" w:rsidP="00132969">
      <w:pPr>
        <w:rPr>
          <w:rFonts w:ascii="Arial" w:hAnsi="Arial" w:cs="Arial"/>
          <w:color w:val="000000"/>
          <w:sz w:val="24"/>
          <w:szCs w:val="24"/>
          <w:bdr w:val="none" w:sz="0" w:space="0" w:color="auto" w:frame="1"/>
        </w:rPr>
      </w:pPr>
    </w:p>
    <w:p w:rsidR="00132969" w:rsidRPr="007B0974" w:rsidRDefault="00132969" w:rsidP="007B0974">
      <w:pPr>
        <w:spacing w:after="0" w:line="345" w:lineRule="atLeast"/>
        <w:jc w:val="center"/>
        <w:rPr>
          <w:rFonts w:ascii="Times New Roman" w:hAnsi="Times New Roman" w:cs="Times New Roman"/>
          <w:b/>
          <w:color w:val="000000"/>
          <w:sz w:val="28"/>
          <w:szCs w:val="24"/>
          <w:bdr w:val="none" w:sz="0" w:space="0" w:color="auto" w:frame="1"/>
        </w:rPr>
      </w:pPr>
      <w:r w:rsidRPr="007B0974">
        <w:rPr>
          <w:rFonts w:ascii="Times New Roman" w:hAnsi="Times New Roman" w:cs="Times New Roman"/>
          <w:b/>
          <w:color w:val="000000"/>
          <w:sz w:val="28"/>
          <w:szCs w:val="24"/>
          <w:bdr w:val="none" w:sz="0" w:space="0" w:color="auto" w:frame="1"/>
        </w:rPr>
        <w:t>Jornada de trabajo</w:t>
      </w:r>
    </w:p>
    <w:p w:rsidR="00132969" w:rsidRDefault="00132969" w:rsidP="00132969">
      <w:pPr>
        <w:spacing w:after="0" w:line="345" w:lineRule="atLeast"/>
        <w:jc w:val="center"/>
        <w:rPr>
          <w:rFonts w:ascii="Arial" w:hAnsi="Arial" w:cs="Arial"/>
          <w:color w:val="000000"/>
          <w:sz w:val="24"/>
          <w:szCs w:val="24"/>
          <w:bdr w:val="none" w:sz="0" w:space="0" w:color="auto" w:frame="1"/>
        </w:rPr>
      </w:pPr>
    </w:p>
    <w:p w:rsidR="001E1C90" w:rsidRDefault="00132969" w:rsidP="00147D13">
      <w:pPr>
        <w:spacing w:after="0" w:line="345" w:lineRule="atLeast"/>
        <w:ind w:firstLine="284"/>
        <w:rPr>
          <w:rFonts w:ascii="Arial" w:hAnsi="Arial" w:cs="Arial"/>
          <w:color w:val="000000"/>
          <w:sz w:val="24"/>
          <w:szCs w:val="24"/>
          <w:bdr w:val="none" w:sz="0" w:space="0" w:color="auto" w:frame="1"/>
        </w:rPr>
      </w:pPr>
      <w:r w:rsidRPr="00132969">
        <w:rPr>
          <w:rFonts w:ascii="Arial" w:hAnsi="Arial" w:cs="Arial"/>
          <w:color w:val="000000"/>
          <w:sz w:val="24"/>
          <w:szCs w:val="24"/>
          <w:bdr w:val="none" w:sz="0" w:space="0" w:color="auto" w:frame="1"/>
        </w:rPr>
        <w:t>La Jornada Ordinaria Máxima de Trabajo corresponde al tiempo máximo que la norma permite, que el trabajador pueda laborar, al servicio de un empleador.</w:t>
      </w:r>
      <w:r w:rsidRPr="00132969">
        <w:t xml:space="preserve"> </w:t>
      </w:r>
      <w:proofErr w:type="gramStart"/>
      <w:r w:rsidRPr="00132969">
        <w:rPr>
          <w:rFonts w:ascii="Arial" w:hAnsi="Arial" w:cs="Arial"/>
          <w:color w:val="000000"/>
          <w:sz w:val="24"/>
          <w:szCs w:val="24"/>
          <w:bdr w:val="none" w:sz="0" w:space="0" w:color="auto" w:frame="1"/>
        </w:rPr>
        <w:t>la</w:t>
      </w:r>
      <w:proofErr w:type="gramEnd"/>
      <w:r w:rsidRPr="00132969">
        <w:rPr>
          <w:rFonts w:ascii="Arial" w:hAnsi="Arial" w:cs="Arial"/>
          <w:color w:val="000000"/>
          <w:sz w:val="24"/>
          <w:szCs w:val="24"/>
          <w:bdr w:val="none" w:sz="0" w:space="0" w:color="auto" w:frame="1"/>
        </w:rPr>
        <w:t xml:space="preserve"> Jornada Ordinaria de Trabajo Máxima, corresponde a 8 horas diarias, 48 horas a la semana, de forma tal que, una jornada diaria o semanal superior a la ordinaria, supondría trabajo suplementario o de horas extras</w:t>
      </w:r>
    </w:p>
    <w:p w:rsidR="00132969" w:rsidRDefault="00132969" w:rsidP="00132969">
      <w:pPr>
        <w:spacing w:after="0" w:line="345" w:lineRule="atLeast"/>
        <w:rPr>
          <w:rFonts w:ascii="Arial" w:hAnsi="Arial" w:cs="Arial"/>
          <w:color w:val="000000"/>
          <w:sz w:val="24"/>
          <w:szCs w:val="24"/>
          <w:bdr w:val="none" w:sz="0" w:space="0" w:color="auto" w:frame="1"/>
        </w:rPr>
      </w:pPr>
    </w:p>
    <w:p w:rsidR="00132969" w:rsidRPr="00147D13" w:rsidRDefault="00132969" w:rsidP="00132969">
      <w:pPr>
        <w:spacing w:after="0" w:line="345" w:lineRule="atLeast"/>
        <w:rPr>
          <w:rFonts w:ascii="Arial" w:hAnsi="Arial" w:cs="Arial"/>
          <w:i/>
          <w:color w:val="000000"/>
          <w:sz w:val="24"/>
          <w:szCs w:val="24"/>
          <w:bdr w:val="none" w:sz="0" w:space="0" w:color="auto" w:frame="1"/>
        </w:rPr>
      </w:pPr>
      <w:r w:rsidRPr="00147D13">
        <w:rPr>
          <w:rFonts w:ascii="Arial" w:hAnsi="Arial" w:cs="Arial"/>
          <w:i/>
          <w:color w:val="000000"/>
          <w:sz w:val="24"/>
          <w:szCs w:val="24"/>
          <w:bdr w:val="none" w:sz="0" w:space="0" w:color="auto" w:frame="1"/>
        </w:rPr>
        <w:t>¿Cuáles otras Jornadas de Trabajo existen?</w:t>
      </w:r>
    </w:p>
    <w:p w:rsidR="00132969" w:rsidRPr="00132969" w:rsidRDefault="00132969" w:rsidP="00132969">
      <w:pPr>
        <w:spacing w:after="0" w:line="345" w:lineRule="atLeast"/>
        <w:rPr>
          <w:rFonts w:ascii="Arial" w:hAnsi="Arial" w:cs="Arial"/>
          <w:color w:val="000000"/>
          <w:sz w:val="24"/>
          <w:szCs w:val="24"/>
          <w:bdr w:val="none" w:sz="0" w:space="0" w:color="auto" w:frame="1"/>
        </w:rPr>
      </w:pPr>
    </w:p>
    <w:p w:rsidR="00132969" w:rsidRPr="00132969" w:rsidRDefault="00132969" w:rsidP="00147D13">
      <w:pPr>
        <w:spacing w:after="0" w:line="345" w:lineRule="atLeast"/>
        <w:ind w:firstLine="284"/>
        <w:rPr>
          <w:rFonts w:ascii="Arial" w:hAnsi="Arial" w:cs="Arial"/>
          <w:color w:val="000000"/>
          <w:sz w:val="24"/>
          <w:szCs w:val="24"/>
          <w:bdr w:val="none" w:sz="0" w:space="0" w:color="auto" w:frame="1"/>
        </w:rPr>
      </w:pPr>
      <w:r w:rsidRPr="00132969">
        <w:rPr>
          <w:rFonts w:ascii="Arial" w:hAnsi="Arial" w:cs="Arial"/>
          <w:color w:val="000000"/>
          <w:sz w:val="24"/>
          <w:szCs w:val="24"/>
          <w:bdr w:val="none" w:sz="0" w:space="0" w:color="auto" w:frame="1"/>
        </w:rPr>
        <w:t>El artículo 161 del Código Sustantivo del Trabajo, contiene unas jornadas especiales de trabajo, cuales son:</w:t>
      </w:r>
    </w:p>
    <w:p w:rsidR="00132969" w:rsidRPr="00132969" w:rsidRDefault="00132969" w:rsidP="00132969">
      <w:pPr>
        <w:spacing w:after="0" w:line="345" w:lineRule="atLeast"/>
        <w:rPr>
          <w:rFonts w:ascii="Arial" w:hAnsi="Arial" w:cs="Arial"/>
          <w:color w:val="000000"/>
          <w:sz w:val="24"/>
          <w:szCs w:val="24"/>
          <w:bdr w:val="none" w:sz="0" w:space="0" w:color="auto" w:frame="1"/>
        </w:rPr>
      </w:pPr>
    </w:p>
    <w:p w:rsidR="00132969" w:rsidRPr="00132969" w:rsidRDefault="00132969" w:rsidP="00132969">
      <w:pPr>
        <w:spacing w:after="0" w:line="345" w:lineRule="atLeast"/>
        <w:rPr>
          <w:rFonts w:ascii="Arial" w:hAnsi="Arial" w:cs="Arial"/>
          <w:color w:val="000000"/>
          <w:sz w:val="24"/>
          <w:szCs w:val="24"/>
          <w:bdr w:val="none" w:sz="0" w:space="0" w:color="auto" w:frame="1"/>
        </w:rPr>
      </w:pPr>
      <w:r w:rsidRPr="00132969">
        <w:rPr>
          <w:rFonts w:ascii="Arial" w:hAnsi="Arial" w:cs="Arial"/>
          <w:color w:val="000000"/>
          <w:sz w:val="24"/>
          <w:szCs w:val="24"/>
          <w:bdr w:val="none" w:sz="0" w:space="0" w:color="auto" w:frame="1"/>
        </w:rPr>
        <w:t>a.    Labores insalubres: Hasta la fecha no se ha definido ni clasificado, cuáles son estas labores, ni cuál su duración máxima, motivo por el cual, hasta cuando esa reglamentación no se produzca, habrá de tenerse la jornada ordinaria pactada o en su lugar, la ordinaria máxima.</w:t>
      </w:r>
    </w:p>
    <w:p w:rsidR="00132969" w:rsidRPr="00132969" w:rsidRDefault="00132969" w:rsidP="00132969">
      <w:pPr>
        <w:spacing w:after="0" w:line="345" w:lineRule="atLeast"/>
        <w:rPr>
          <w:rFonts w:ascii="Arial" w:hAnsi="Arial" w:cs="Arial"/>
          <w:color w:val="000000"/>
          <w:sz w:val="24"/>
          <w:szCs w:val="24"/>
          <w:bdr w:val="none" w:sz="0" w:space="0" w:color="auto" w:frame="1"/>
        </w:rPr>
      </w:pPr>
    </w:p>
    <w:p w:rsidR="00132969" w:rsidRPr="00132969" w:rsidRDefault="00132969" w:rsidP="00132969">
      <w:pPr>
        <w:spacing w:after="0" w:line="345" w:lineRule="atLeast"/>
        <w:rPr>
          <w:rFonts w:ascii="Arial" w:hAnsi="Arial" w:cs="Arial"/>
          <w:color w:val="000000"/>
          <w:sz w:val="24"/>
          <w:szCs w:val="24"/>
          <w:bdr w:val="none" w:sz="0" w:space="0" w:color="auto" w:frame="1"/>
        </w:rPr>
      </w:pPr>
      <w:r w:rsidRPr="00132969">
        <w:rPr>
          <w:rFonts w:ascii="Arial" w:hAnsi="Arial" w:cs="Arial"/>
          <w:color w:val="000000"/>
          <w:sz w:val="24"/>
          <w:szCs w:val="24"/>
          <w:bdr w:val="none" w:sz="0" w:space="0" w:color="auto" w:frame="1"/>
        </w:rPr>
        <w:t>b.    Jornada de trabajo de menores de edad: Respecto a esta Jornada especial, se deberá estar a lo dispuesto por los artículos 35 y 114 de la Ley 1098 de 2006, por ser la norma especial y por lo tanto, preferente sobre la general. Refiere el citado artículo:</w:t>
      </w:r>
    </w:p>
    <w:p w:rsidR="00132969" w:rsidRPr="00132969" w:rsidRDefault="00132969" w:rsidP="00132969">
      <w:pPr>
        <w:spacing w:after="0" w:line="345" w:lineRule="atLeast"/>
        <w:rPr>
          <w:rFonts w:ascii="Arial" w:hAnsi="Arial" w:cs="Arial"/>
          <w:color w:val="000000"/>
          <w:sz w:val="24"/>
          <w:szCs w:val="24"/>
          <w:bdr w:val="none" w:sz="0" w:space="0" w:color="auto" w:frame="1"/>
        </w:rPr>
      </w:pPr>
    </w:p>
    <w:p w:rsidR="00132969" w:rsidRPr="00132969" w:rsidRDefault="00132969" w:rsidP="00147D13">
      <w:pPr>
        <w:spacing w:after="0" w:line="345" w:lineRule="atLeast"/>
        <w:ind w:firstLine="284"/>
        <w:rPr>
          <w:rFonts w:ascii="Arial" w:hAnsi="Arial" w:cs="Arial"/>
          <w:color w:val="000000"/>
          <w:sz w:val="24"/>
          <w:szCs w:val="24"/>
          <w:bdr w:val="none" w:sz="0" w:space="0" w:color="auto" w:frame="1"/>
        </w:rPr>
      </w:pPr>
      <w:r w:rsidRPr="00132969">
        <w:rPr>
          <w:rFonts w:ascii="Arial" w:hAnsi="Arial" w:cs="Arial"/>
          <w:color w:val="000000"/>
          <w:sz w:val="24"/>
          <w:szCs w:val="24"/>
          <w:bdr w:val="none" w:sz="0" w:space="0" w:color="auto" w:frame="1"/>
        </w:rPr>
        <w:t>Artículo 35. Edad mínima de admisión al trabajo y derecho a la protección laboral de los adolescentes autorizados para trabajar.</w:t>
      </w:r>
    </w:p>
    <w:p w:rsidR="00132969" w:rsidRPr="00132969" w:rsidRDefault="00132969" w:rsidP="00147D13">
      <w:pPr>
        <w:spacing w:after="0" w:line="345" w:lineRule="atLeast"/>
        <w:ind w:firstLine="284"/>
        <w:rPr>
          <w:rFonts w:ascii="Arial" w:hAnsi="Arial" w:cs="Arial"/>
          <w:color w:val="000000"/>
          <w:sz w:val="24"/>
          <w:szCs w:val="24"/>
          <w:bdr w:val="none" w:sz="0" w:space="0" w:color="auto" w:frame="1"/>
        </w:rPr>
      </w:pPr>
      <w:r w:rsidRPr="00132969">
        <w:rPr>
          <w:rFonts w:ascii="Arial" w:hAnsi="Arial" w:cs="Arial"/>
          <w:color w:val="000000"/>
          <w:sz w:val="24"/>
          <w:szCs w:val="24"/>
          <w:bdr w:val="none" w:sz="0" w:space="0" w:color="auto" w:frame="1"/>
        </w:rPr>
        <w:t>La edad mínima de admisión al trabajo es los quince (15) años. Para trabajar, los adolescentes entre los 15 y 17 años requieren la respectiva autorización expedida por el Inspector de Trabajo o, en su defecto, por el Ente Territorial Local y gozarán de las protecciones laborales consagrados en el régimen laboral colombiano, las normas que lo complementan, los tratados y convenios internacionales ratificados por Colombia, la Constitución Política y los derechos y garantías consagrados en este código.</w:t>
      </w:r>
    </w:p>
    <w:p w:rsidR="00132969" w:rsidRPr="00132969" w:rsidRDefault="00132969" w:rsidP="00147D13">
      <w:pPr>
        <w:spacing w:after="0" w:line="345" w:lineRule="atLeast"/>
        <w:ind w:firstLine="284"/>
        <w:rPr>
          <w:rFonts w:ascii="Arial" w:hAnsi="Arial" w:cs="Arial"/>
          <w:color w:val="000000"/>
          <w:sz w:val="24"/>
          <w:szCs w:val="24"/>
          <w:bdr w:val="none" w:sz="0" w:space="0" w:color="auto" w:frame="1"/>
        </w:rPr>
      </w:pPr>
      <w:r w:rsidRPr="00132969">
        <w:rPr>
          <w:rFonts w:ascii="Arial" w:hAnsi="Arial" w:cs="Arial"/>
          <w:color w:val="000000"/>
          <w:sz w:val="24"/>
          <w:szCs w:val="24"/>
          <w:bdr w:val="none" w:sz="0" w:space="0" w:color="auto" w:frame="1"/>
        </w:rPr>
        <w:lastRenderedPageBreak/>
        <w:t>Los adolescentes autorizados para trabajar tienen derecho a la formación y especialización que los habilite para ejercer libremente una ocupación, arte, oficio o profesión y a recibirla durante el ejercicio de su actividad laboral.</w:t>
      </w:r>
    </w:p>
    <w:p w:rsidR="00132969" w:rsidRPr="00132969" w:rsidRDefault="00132969" w:rsidP="00132969">
      <w:pPr>
        <w:spacing w:after="0" w:line="345" w:lineRule="atLeast"/>
        <w:rPr>
          <w:rFonts w:ascii="Arial" w:hAnsi="Arial" w:cs="Arial"/>
          <w:color w:val="000000"/>
          <w:sz w:val="24"/>
          <w:szCs w:val="24"/>
          <w:bdr w:val="none" w:sz="0" w:space="0" w:color="auto" w:frame="1"/>
        </w:rPr>
      </w:pPr>
      <w:r w:rsidRPr="00132969">
        <w:rPr>
          <w:rFonts w:ascii="Arial" w:hAnsi="Arial" w:cs="Arial"/>
          <w:color w:val="000000"/>
          <w:sz w:val="24"/>
          <w:szCs w:val="24"/>
          <w:bdr w:val="none" w:sz="0" w:space="0" w:color="auto" w:frame="1"/>
        </w:rPr>
        <w:t xml:space="preserve">Parágrafo. </w:t>
      </w:r>
    </w:p>
    <w:p w:rsidR="00132969" w:rsidRDefault="00132969" w:rsidP="00147D13">
      <w:pPr>
        <w:spacing w:after="0" w:line="345" w:lineRule="atLeast"/>
        <w:ind w:firstLine="284"/>
        <w:rPr>
          <w:rFonts w:ascii="Arial" w:hAnsi="Arial" w:cs="Arial"/>
          <w:color w:val="000000"/>
          <w:sz w:val="24"/>
          <w:szCs w:val="24"/>
          <w:bdr w:val="none" w:sz="0" w:space="0" w:color="auto" w:frame="1"/>
        </w:rPr>
      </w:pPr>
      <w:r w:rsidRPr="00132969">
        <w:rPr>
          <w:rFonts w:ascii="Arial" w:hAnsi="Arial" w:cs="Arial"/>
          <w:color w:val="000000"/>
          <w:sz w:val="24"/>
          <w:szCs w:val="24"/>
          <w:bdr w:val="none" w:sz="0" w:space="0" w:color="auto" w:frame="1"/>
        </w:rPr>
        <w:t>Excepcionalmente, los niños y niñas menores de 15 años podrán recibir autorización de la Inspección de Trabajo, o en su defecto del Ente Territorial Local, para desempeñar actividades remuneradas de tipo artístico, cultural, recreativo y deportivo. La autorización establecerá el número de horas máximas y prescribirá las condiciones en que esta actividad debe llevarse a cabo. En ningún caso el permiso excederá las catorce (14) horas semanales”.</w:t>
      </w:r>
    </w:p>
    <w:p w:rsidR="001C3310" w:rsidRDefault="001C3310" w:rsidP="00C85F87">
      <w:pPr>
        <w:spacing w:after="0" w:line="345" w:lineRule="atLeast"/>
        <w:rPr>
          <w:rFonts w:ascii="Arial" w:hAnsi="Arial" w:cs="Arial"/>
          <w:color w:val="000000"/>
          <w:sz w:val="24"/>
          <w:szCs w:val="24"/>
          <w:bdr w:val="none" w:sz="0" w:space="0" w:color="auto" w:frame="1"/>
        </w:rPr>
      </w:pPr>
    </w:p>
    <w:p w:rsidR="00132969" w:rsidRPr="007B0974" w:rsidRDefault="00132969" w:rsidP="007B0974">
      <w:pPr>
        <w:spacing w:after="0" w:line="345" w:lineRule="atLeast"/>
        <w:jc w:val="center"/>
        <w:rPr>
          <w:rFonts w:ascii="Times New Roman" w:hAnsi="Times New Roman" w:cs="Times New Roman"/>
          <w:b/>
          <w:color w:val="000000"/>
          <w:sz w:val="28"/>
          <w:szCs w:val="24"/>
          <w:bdr w:val="none" w:sz="0" w:space="0" w:color="auto" w:frame="1"/>
        </w:rPr>
      </w:pPr>
      <w:r w:rsidRPr="007B0974">
        <w:rPr>
          <w:rFonts w:ascii="Times New Roman" w:hAnsi="Times New Roman" w:cs="Times New Roman"/>
          <w:b/>
          <w:color w:val="000000"/>
          <w:sz w:val="28"/>
          <w:szCs w:val="24"/>
          <w:bdr w:val="none" w:sz="0" w:space="0" w:color="auto" w:frame="1"/>
        </w:rPr>
        <w:t>Obligaciones del empleador</w:t>
      </w:r>
    </w:p>
    <w:p w:rsidR="00132969" w:rsidRPr="001C3310" w:rsidRDefault="00132969" w:rsidP="00C85F87">
      <w:pPr>
        <w:spacing w:after="0" w:line="345" w:lineRule="atLeast"/>
        <w:rPr>
          <w:rFonts w:ascii="Arial" w:eastAsia="Times New Roman" w:hAnsi="Arial" w:cs="Arial"/>
          <w:color w:val="000000"/>
          <w:sz w:val="24"/>
          <w:szCs w:val="24"/>
          <w:lang w:eastAsia="es-CO"/>
        </w:rPr>
      </w:pPr>
    </w:p>
    <w:tbl>
      <w:tblPr>
        <w:tblStyle w:val="Tablaconcuadrcula"/>
        <w:tblW w:w="0" w:type="auto"/>
        <w:tblLook w:val="04A0" w:firstRow="1" w:lastRow="0" w:firstColumn="1" w:lastColumn="0" w:noHBand="0" w:noVBand="1"/>
      </w:tblPr>
      <w:tblGrid>
        <w:gridCol w:w="4713"/>
        <w:gridCol w:w="12"/>
        <w:gridCol w:w="4701"/>
      </w:tblGrid>
      <w:tr w:rsidR="00132969" w:rsidTr="00F86CCA">
        <w:trPr>
          <w:trHeight w:val="288"/>
        </w:trPr>
        <w:tc>
          <w:tcPr>
            <w:tcW w:w="4713" w:type="dxa"/>
          </w:tcPr>
          <w:p w:rsidR="00132969" w:rsidRDefault="00262BDD" w:rsidP="00F86CCA">
            <w:pPr>
              <w:rPr>
                <w:rFonts w:ascii="Arial" w:hAnsi="Arial" w:cs="Arial"/>
                <w:sz w:val="24"/>
                <w:szCs w:val="24"/>
              </w:rPr>
            </w:pPr>
            <w:r>
              <w:rPr>
                <w:rFonts w:ascii="Arial" w:hAnsi="Arial" w:cs="Arial"/>
                <w:sz w:val="24"/>
                <w:szCs w:val="24"/>
              </w:rPr>
              <w:t>perio</w:t>
            </w:r>
            <w:r w:rsidR="00F86CCA">
              <w:rPr>
                <w:rFonts w:ascii="Arial" w:hAnsi="Arial" w:cs="Arial"/>
                <w:sz w:val="24"/>
                <w:szCs w:val="24"/>
              </w:rPr>
              <w:t>di</w:t>
            </w:r>
            <w:r>
              <w:rPr>
                <w:rFonts w:ascii="Arial" w:hAnsi="Arial" w:cs="Arial"/>
                <w:sz w:val="24"/>
                <w:szCs w:val="24"/>
              </w:rPr>
              <w:t>cidad</w:t>
            </w:r>
          </w:p>
        </w:tc>
        <w:tc>
          <w:tcPr>
            <w:tcW w:w="4713" w:type="dxa"/>
            <w:gridSpan w:val="2"/>
          </w:tcPr>
          <w:p w:rsidR="00132969" w:rsidRDefault="00262BDD" w:rsidP="00F86CCA">
            <w:pPr>
              <w:rPr>
                <w:rFonts w:ascii="Arial" w:hAnsi="Arial" w:cs="Arial"/>
                <w:sz w:val="24"/>
                <w:szCs w:val="24"/>
              </w:rPr>
            </w:pPr>
            <w:r>
              <w:rPr>
                <w:rFonts w:ascii="Arial" w:hAnsi="Arial" w:cs="Arial"/>
                <w:sz w:val="24"/>
                <w:szCs w:val="24"/>
              </w:rPr>
              <w:t xml:space="preserve">Tipo de </w:t>
            </w:r>
            <w:r w:rsidR="00F86CCA">
              <w:rPr>
                <w:rFonts w:ascii="Arial" w:hAnsi="Arial" w:cs="Arial"/>
                <w:sz w:val="24"/>
                <w:szCs w:val="24"/>
              </w:rPr>
              <w:t>obligación</w:t>
            </w:r>
          </w:p>
        </w:tc>
      </w:tr>
      <w:tr w:rsidR="00132969" w:rsidTr="00F86CCA">
        <w:trPr>
          <w:trHeight w:val="2663"/>
        </w:trPr>
        <w:tc>
          <w:tcPr>
            <w:tcW w:w="4713" w:type="dxa"/>
          </w:tcPr>
          <w:p w:rsidR="00132969" w:rsidRPr="00262BDD" w:rsidRDefault="00262BDD" w:rsidP="00F86CCA">
            <w:pPr>
              <w:pStyle w:val="Prrafodelista"/>
              <w:numPr>
                <w:ilvl w:val="0"/>
                <w:numId w:val="8"/>
              </w:numPr>
              <w:rPr>
                <w:rFonts w:ascii="Arial" w:hAnsi="Arial" w:cs="Arial"/>
                <w:sz w:val="24"/>
                <w:szCs w:val="24"/>
              </w:rPr>
            </w:pPr>
            <w:r>
              <w:rPr>
                <w:rFonts w:ascii="Arial" w:hAnsi="Arial" w:cs="Arial"/>
                <w:sz w:val="24"/>
                <w:szCs w:val="24"/>
              </w:rPr>
              <w:t>cada vez que se vincule un trabajador</w:t>
            </w:r>
          </w:p>
        </w:tc>
        <w:tc>
          <w:tcPr>
            <w:tcW w:w="4713" w:type="dxa"/>
            <w:gridSpan w:val="2"/>
          </w:tcPr>
          <w:p w:rsidR="00132969" w:rsidRDefault="00262BDD" w:rsidP="00F86CCA">
            <w:pPr>
              <w:rPr>
                <w:rFonts w:ascii="Arial" w:hAnsi="Arial" w:cs="Arial"/>
                <w:sz w:val="24"/>
                <w:szCs w:val="24"/>
              </w:rPr>
            </w:pPr>
            <w:r>
              <w:rPr>
                <w:rFonts w:ascii="Arial" w:hAnsi="Arial" w:cs="Arial"/>
                <w:sz w:val="24"/>
                <w:szCs w:val="24"/>
              </w:rPr>
              <w:t>-</w:t>
            </w:r>
            <w:r w:rsidR="00F86CCA">
              <w:rPr>
                <w:rFonts w:ascii="Arial" w:hAnsi="Arial" w:cs="Arial"/>
                <w:sz w:val="24"/>
                <w:szCs w:val="24"/>
              </w:rPr>
              <w:t>afiliación</w:t>
            </w:r>
            <w:r>
              <w:rPr>
                <w:rFonts w:ascii="Arial" w:hAnsi="Arial" w:cs="Arial"/>
                <w:sz w:val="24"/>
                <w:szCs w:val="24"/>
              </w:rPr>
              <w:t xml:space="preserve"> al sistema integral de seguridad social en:</w:t>
            </w:r>
          </w:p>
          <w:p w:rsidR="00262BDD" w:rsidRDefault="00262BDD" w:rsidP="00F86CCA">
            <w:pPr>
              <w:rPr>
                <w:rFonts w:ascii="Arial" w:hAnsi="Arial" w:cs="Arial"/>
                <w:sz w:val="24"/>
                <w:szCs w:val="24"/>
              </w:rPr>
            </w:pPr>
            <w:r>
              <w:rPr>
                <w:rFonts w:ascii="Arial" w:hAnsi="Arial" w:cs="Arial"/>
                <w:sz w:val="24"/>
                <w:szCs w:val="24"/>
              </w:rPr>
              <w:t>1.pensiones</w:t>
            </w:r>
          </w:p>
          <w:p w:rsidR="00262BDD" w:rsidRDefault="00262BDD" w:rsidP="00F86CCA">
            <w:pPr>
              <w:rPr>
                <w:rFonts w:ascii="Arial" w:hAnsi="Arial" w:cs="Arial"/>
                <w:sz w:val="24"/>
                <w:szCs w:val="24"/>
              </w:rPr>
            </w:pPr>
            <w:r>
              <w:rPr>
                <w:rFonts w:ascii="Arial" w:hAnsi="Arial" w:cs="Arial"/>
                <w:sz w:val="24"/>
                <w:szCs w:val="24"/>
              </w:rPr>
              <w:t>2. salud (eps)</w:t>
            </w:r>
          </w:p>
          <w:p w:rsidR="00262BDD" w:rsidRDefault="00262BDD" w:rsidP="00F86CCA">
            <w:pPr>
              <w:rPr>
                <w:rFonts w:ascii="Arial" w:hAnsi="Arial" w:cs="Arial"/>
                <w:sz w:val="24"/>
                <w:szCs w:val="24"/>
              </w:rPr>
            </w:pPr>
            <w:r>
              <w:rPr>
                <w:rFonts w:ascii="Arial" w:hAnsi="Arial" w:cs="Arial"/>
                <w:sz w:val="24"/>
                <w:szCs w:val="24"/>
              </w:rPr>
              <w:t>3.riesgos profesionales</w:t>
            </w:r>
          </w:p>
          <w:p w:rsidR="00262BDD" w:rsidRDefault="00262BDD" w:rsidP="00F86CCA">
            <w:pPr>
              <w:rPr>
                <w:rFonts w:ascii="Arial" w:hAnsi="Arial" w:cs="Arial"/>
                <w:sz w:val="24"/>
                <w:szCs w:val="24"/>
              </w:rPr>
            </w:pPr>
            <w:r>
              <w:rPr>
                <w:rFonts w:ascii="Arial" w:hAnsi="Arial" w:cs="Arial"/>
                <w:sz w:val="24"/>
                <w:szCs w:val="24"/>
              </w:rPr>
              <w:t>-caja de compensación</w:t>
            </w:r>
          </w:p>
          <w:p w:rsidR="00262BDD" w:rsidRDefault="00262BDD" w:rsidP="00F86CCA">
            <w:pPr>
              <w:rPr>
                <w:rFonts w:ascii="Arial" w:hAnsi="Arial" w:cs="Arial"/>
                <w:sz w:val="24"/>
                <w:szCs w:val="24"/>
              </w:rPr>
            </w:pPr>
            <w:r>
              <w:rPr>
                <w:rFonts w:ascii="Arial" w:hAnsi="Arial" w:cs="Arial"/>
                <w:sz w:val="24"/>
                <w:szCs w:val="24"/>
              </w:rPr>
              <w:t>-firma del contrato de trabajo</w:t>
            </w:r>
          </w:p>
          <w:p w:rsidR="00262BDD" w:rsidRDefault="00262BDD" w:rsidP="00F86CCA">
            <w:pPr>
              <w:rPr>
                <w:rFonts w:ascii="Arial" w:hAnsi="Arial" w:cs="Arial"/>
                <w:sz w:val="24"/>
                <w:szCs w:val="24"/>
              </w:rPr>
            </w:pPr>
            <w:r>
              <w:rPr>
                <w:rFonts w:ascii="Arial" w:hAnsi="Arial" w:cs="Arial"/>
                <w:sz w:val="24"/>
                <w:szCs w:val="24"/>
              </w:rPr>
              <w:t>-abrir una carpeta co</w:t>
            </w:r>
            <w:r w:rsidR="00F86CCA">
              <w:rPr>
                <w:rFonts w:ascii="Arial" w:hAnsi="Arial" w:cs="Arial"/>
                <w:sz w:val="24"/>
                <w:szCs w:val="24"/>
              </w:rPr>
              <w:t>n</w:t>
            </w:r>
            <w:r>
              <w:rPr>
                <w:rFonts w:ascii="Arial" w:hAnsi="Arial" w:cs="Arial"/>
                <w:sz w:val="24"/>
                <w:szCs w:val="24"/>
              </w:rPr>
              <w:t xml:space="preserve"> la hoja de vida del trabajador</w:t>
            </w:r>
          </w:p>
        </w:tc>
      </w:tr>
      <w:tr w:rsidR="00132969" w:rsidTr="00F86CCA">
        <w:trPr>
          <w:trHeight w:val="2372"/>
        </w:trPr>
        <w:tc>
          <w:tcPr>
            <w:tcW w:w="4713" w:type="dxa"/>
          </w:tcPr>
          <w:p w:rsidR="00132969" w:rsidRPr="00262BDD" w:rsidRDefault="00262BDD" w:rsidP="00F86CCA">
            <w:pPr>
              <w:pStyle w:val="Prrafodelista"/>
              <w:numPr>
                <w:ilvl w:val="0"/>
                <w:numId w:val="8"/>
              </w:numPr>
              <w:rPr>
                <w:rFonts w:ascii="Arial" w:hAnsi="Arial" w:cs="Arial"/>
                <w:sz w:val="24"/>
                <w:szCs w:val="24"/>
              </w:rPr>
            </w:pPr>
            <w:r>
              <w:rPr>
                <w:rFonts w:ascii="Arial" w:hAnsi="Arial" w:cs="Arial"/>
                <w:sz w:val="24"/>
                <w:szCs w:val="24"/>
              </w:rPr>
              <w:t>cada vez que ocurra</w:t>
            </w:r>
          </w:p>
        </w:tc>
        <w:tc>
          <w:tcPr>
            <w:tcW w:w="4713" w:type="dxa"/>
            <w:gridSpan w:val="2"/>
          </w:tcPr>
          <w:p w:rsidR="00132969" w:rsidRDefault="00262BDD" w:rsidP="00F86CCA">
            <w:pPr>
              <w:rPr>
                <w:rFonts w:ascii="Arial" w:hAnsi="Arial" w:cs="Arial"/>
                <w:sz w:val="24"/>
                <w:szCs w:val="24"/>
              </w:rPr>
            </w:pPr>
            <w:r>
              <w:rPr>
                <w:rFonts w:ascii="Arial" w:hAnsi="Arial" w:cs="Arial"/>
                <w:sz w:val="24"/>
                <w:szCs w:val="24"/>
              </w:rPr>
              <w:t>-</w:t>
            </w:r>
            <w:r w:rsidR="00F86CCA">
              <w:rPr>
                <w:rFonts w:ascii="Arial" w:hAnsi="Arial" w:cs="Arial"/>
                <w:sz w:val="24"/>
                <w:szCs w:val="24"/>
              </w:rPr>
              <w:t>información</w:t>
            </w:r>
            <w:r>
              <w:rPr>
                <w:rFonts w:ascii="Arial" w:hAnsi="Arial" w:cs="Arial"/>
                <w:sz w:val="24"/>
                <w:szCs w:val="24"/>
              </w:rPr>
              <w:t xml:space="preserve"> sobre accidentes de trabajo</w:t>
            </w:r>
          </w:p>
          <w:p w:rsidR="00262BDD" w:rsidRDefault="00262BDD" w:rsidP="00F86CCA">
            <w:pPr>
              <w:rPr>
                <w:rFonts w:ascii="Arial" w:hAnsi="Arial" w:cs="Arial"/>
                <w:sz w:val="24"/>
                <w:szCs w:val="24"/>
              </w:rPr>
            </w:pPr>
            <w:r>
              <w:rPr>
                <w:rFonts w:ascii="Arial" w:hAnsi="Arial" w:cs="Arial"/>
                <w:sz w:val="24"/>
                <w:szCs w:val="24"/>
              </w:rPr>
              <w:t>-ordenar practica de examen medico</w:t>
            </w:r>
          </w:p>
          <w:p w:rsidR="00262BDD" w:rsidRDefault="00262BDD" w:rsidP="00F86CCA">
            <w:pPr>
              <w:rPr>
                <w:rFonts w:ascii="Arial" w:hAnsi="Arial" w:cs="Arial"/>
                <w:sz w:val="24"/>
                <w:szCs w:val="24"/>
              </w:rPr>
            </w:pPr>
            <w:r>
              <w:rPr>
                <w:rFonts w:ascii="Arial" w:hAnsi="Arial" w:cs="Arial"/>
                <w:sz w:val="24"/>
                <w:szCs w:val="24"/>
              </w:rPr>
              <w:t>-llevar los registros de trabajo extra</w:t>
            </w:r>
          </w:p>
          <w:p w:rsidR="00262BDD" w:rsidRDefault="00262BDD" w:rsidP="00F86CCA">
            <w:pPr>
              <w:rPr>
                <w:rFonts w:ascii="Arial" w:hAnsi="Arial" w:cs="Arial"/>
                <w:sz w:val="24"/>
                <w:szCs w:val="24"/>
              </w:rPr>
            </w:pPr>
            <w:r>
              <w:rPr>
                <w:rFonts w:ascii="Arial" w:hAnsi="Arial" w:cs="Arial"/>
                <w:sz w:val="24"/>
                <w:szCs w:val="24"/>
              </w:rPr>
              <w:t>-suministrar dotación de calzado y vestido de labor</w:t>
            </w:r>
          </w:p>
          <w:p w:rsidR="00262BDD" w:rsidRDefault="00262BDD" w:rsidP="00F86CCA">
            <w:pPr>
              <w:rPr>
                <w:rFonts w:ascii="Arial" w:hAnsi="Arial" w:cs="Arial"/>
                <w:sz w:val="24"/>
                <w:szCs w:val="24"/>
              </w:rPr>
            </w:pPr>
            <w:r>
              <w:rPr>
                <w:rFonts w:ascii="Arial" w:hAnsi="Arial" w:cs="Arial"/>
                <w:sz w:val="24"/>
                <w:szCs w:val="24"/>
              </w:rPr>
              <w:t>-conceder la licencia de maternidad en los términos legales</w:t>
            </w:r>
          </w:p>
          <w:p w:rsidR="00262BDD" w:rsidRDefault="00262BDD" w:rsidP="00F86CCA">
            <w:pPr>
              <w:rPr>
                <w:rFonts w:ascii="Arial" w:hAnsi="Arial" w:cs="Arial"/>
                <w:sz w:val="24"/>
                <w:szCs w:val="24"/>
              </w:rPr>
            </w:pPr>
          </w:p>
        </w:tc>
      </w:tr>
      <w:tr w:rsidR="00132969" w:rsidTr="00F86CCA">
        <w:trPr>
          <w:trHeight w:val="2081"/>
        </w:trPr>
        <w:tc>
          <w:tcPr>
            <w:tcW w:w="4713" w:type="dxa"/>
          </w:tcPr>
          <w:p w:rsidR="00132969" w:rsidRPr="00262BDD" w:rsidRDefault="00262BDD" w:rsidP="00F86CCA">
            <w:pPr>
              <w:pStyle w:val="Prrafodelista"/>
              <w:numPr>
                <w:ilvl w:val="0"/>
                <w:numId w:val="8"/>
              </w:numPr>
              <w:rPr>
                <w:rFonts w:ascii="Arial" w:hAnsi="Arial" w:cs="Arial"/>
                <w:sz w:val="24"/>
                <w:szCs w:val="24"/>
              </w:rPr>
            </w:pPr>
            <w:r>
              <w:rPr>
                <w:rFonts w:ascii="Arial" w:hAnsi="Arial" w:cs="Arial"/>
                <w:sz w:val="24"/>
                <w:szCs w:val="24"/>
              </w:rPr>
              <w:t>mensual</w:t>
            </w:r>
          </w:p>
        </w:tc>
        <w:tc>
          <w:tcPr>
            <w:tcW w:w="4713" w:type="dxa"/>
            <w:gridSpan w:val="2"/>
          </w:tcPr>
          <w:p w:rsidR="00132969" w:rsidRDefault="00262BDD" w:rsidP="00F86CCA">
            <w:pPr>
              <w:rPr>
                <w:rFonts w:ascii="Arial" w:hAnsi="Arial" w:cs="Arial"/>
                <w:sz w:val="24"/>
                <w:szCs w:val="24"/>
              </w:rPr>
            </w:pPr>
            <w:r>
              <w:rPr>
                <w:rFonts w:ascii="Arial" w:hAnsi="Arial" w:cs="Arial"/>
                <w:sz w:val="24"/>
                <w:szCs w:val="24"/>
              </w:rPr>
              <w:t>-aportar a las entidades de seguridad social las cotizaciones sobre salarios</w:t>
            </w:r>
          </w:p>
          <w:p w:rsidR="00262BDD" w:rsidRDefault="00262BDD" w:rsidP="00F86CCA">
            <w:pPr>
              <w:rPr>
                <w:rFonts w:ascii="Arial" w:hAnsi="Arial" w:cs="Arial"/>
                <w:sz w:val="24"/>
                <w:szCs w:val="24"/>
              </w:rPr>
            </w:pPr>
            <w:r>
              <w:rPr>
                <w:rFonts w:ascii="Arial" w:hAnsi="Arial" w:cs="Arial"/>
                <w:sz w:val="24"/>
                <w:szCs w:val="24"/>
              </w:rPr>
              <w:t>-declarar sobre salarios y pagos al sistema de seguridad social</w:t>
            </w:r>
          </w:p>
          <w:p w:rsidR="00262BDD" w:rsidRDefault="00262BDD" w:rsidP="00F86CCA">
            <w:pPr>
              <w:rPr>
                <w:rFonts w:ascii="Arial" w:hAnsi="Arial" w:cs="Arial"/>
                <w:sz w:val="24"/>
                <w:szCs w:val="24"/>
              </w:rPr>
            </w:pPr>
            <w:r>
              <w:rPr>
                <w:rFonts w:ascii="Arial" w:hAnsi="Arial" w:cs="Arial"/>
                <w:sz w:val="24"/>
                <w:szCs w:val="24"/>
              </w:rPr>
              <w:t xml:space="preserve">-aportar el 9% de la </w:t>
            </w:r>
            <w:r w:rsidR="00F86CCA">
              <w:rPr>
                <w:rFonts w:ascii="Arial" w:hAnsi="Arial" w:cs="Arial"/>
                <w:sz w:val="24"/>
                <w:szCs w:val="24"/>
              </w:rPr>
              <w:t>nómina</w:t>
            </w:r>
            <w:r>
              <w:rPr>
                <w:rFonts w:ascii="Arial" w:hAnsi="Arial" w:cs="Arial"/>
                <w:sz w:val="24"/>
                <w:szCs w:val="24"/>
              </w:rPr>
              <w:t xml:space="preserve"> por conducto de una caja de compensación para cumplir con las obligaciones con la caja, el </w:t>
            </w:r>
            <w:r w:rsidR="00F86CCA">
              <w:rPr>
                <w:rFonts w:ascii="Arial" w:hAnsi="Arial" w:cs="Arial"/>
                <w:sz w:val="24"/>
                <w:szCs w:val="24"/>
              </w:rPr>
              <w:t>Sena</w:t>
            </w:r>
            <w:r>
              <w:rPr>
                <w:rFonts w:ascii="Arial" w:hAnsi="Arial" w:cs="Arial"/>
                <w:sz w:val="24"/>
                <w:szCs w:val="24"/>
              </w:rPr>
              <w:t xml:space="preserve"> y el </w:t>
            </w:r>
            <w:proofErr w:type="spellStart"/>
            <w:r>
              <w:rPr>
                <w:rFonts w:ascii="Arial" w:hAnsi="Arial" w:cs="Arial"/>
                <w:sz w:val="24"/>
                <w:szCs w:val="24"/>
              </w:rPr>
              <w:t>icbf</w:t>
            </w:r>
            <w:proofErr w:type="spellEnd"/>
          </w:p>
          <w:p w:rsidR="00262BDD" w:rsidRDefault="00262BDD" w:rsidP="00F86CCA">
            <w:pPr>
              <w:rPr>
                <w:rFonts w:ascii="Arial" w:hAnsi="Arial" w:cs="Arial"/>
                <w:sz w:val="24"/>
                <w:szCs w:val="24"/>
              </w:rPr>
            </w:pPr>
            <w:r>
              <w:rPr>
                <w:rFonts w:ascii="Arial" w:hAnsi="Arial" w:cs="Arial"/>
                <w:sz w:val="24"/>
                <w:szCs w:val="24"/>
              </w:rPr>
              <w:t>-retener y consignar en los bancos autorizados</w:t>
            </w:r>
          </w:p>
          <w:p w:rsidR="00262BDD" w:rsidRDefault="00262BDD" w:rsidP="00F86CCA">
            <w:pPr>
              <w:rPr>
                <w:rFonts w:ascii="Arial" w:hAnsi="Arial" w:cs="Arial"/>
                <w:sz w:val="24"/>
                <w:szCs w:val="24"/>
              </w:rPr>
            </w:pPr>
            <w:r>
              <w:rPr>
                <w:rFonts w:ascii="Arial" w:hAnsi="Arial" w:cs="Arial"/>
                <w:sz w:val="24"/>
                <w:szCs w:val="24"/>
              </w:rPr>
              <w:t xml:space="preserve">-reportar las novedades de retiros y </w:t>
            </w:r>
            <w:r>
              <w:rPr>
                <w:rFonts w:ascii="Arial" w:hAnsi="Arial" w:cs="Arial"/>
                <w:sz w:val="24"/>
                <w:szCs w:val="24"/>
              </w:rPr>
              <w:lastRenderedPageBreak/>
              <w:t>cambios de salario de los trabajadores</w:t>
            </w:r>
          </w:p>
        </w:tc>
      </w:tr>
      <w:tr w:rsidR="00132969" w:rsidTr="00F86CCA">
        <w:trPr>
          <w:trHeight w:val="155"/>
        </w:trPr>
        <w:tc>
          <w:tcPr>
            <w:tcW w:w="4713" w:type="dxa"/>
          </w:tcPr>
          <w:p w:rsidR="00132969" w:rsidRPr="00F86CCA" w:rsidRDefault="00F86CCA" w:rsidP="00F86CCA">
            <w:pPr>
              <w:pStyle w:val="Prrafodelista"/>
              <w:numPr>
                <w:ilvl w:val="0"/>
                <w:numId w:val="8"/>
              </w:numPr>
              <w:rPr>
                <w:rFonts w:ascii="Arial" w:hAnsi="Arial" w:cs="Arial"/>
                <w:sz w:val="24"/>
                <w:szCs w:val="24"/>
              </w:rPr>
            </w:pPr>
            <w:r w:rsidRPr="00F86CCA">
              <w:rPr>
                <w:rFonts w:ascii="Arial" w:hAnsi="Arial" w:cs="Arial"/>
                <w:sz w:val="24"/>
                <w:szCs w:val="24"/>
              </w:rPr>
              <w:lastRenderedPageBreak/>
              <w:t>semestral</w:t>
            </w:r>
          </w:p>
        </w:tc>
        <w:tc>
          <w:tcPr>
            <w:tcW w:w="4713" w:type="dxa"/>
            <w:gridSpan w:val="2"/>
          </w:tcPr>
          <w:p w:rsidR="00132969" w:rsidRDefault="00F86CCA" w:rsidP="00F86CCA">
            <w:pPr>
              <w:rPr>
                <w:rFonts w:ascii="Arial" w:hAnsi="Arial" w:cs="Arial"/>
                <w:sz w:val="24"/>
                <w:szCs w:val="24"/>
              </w:rPr>
            </w:pPr>
            <w:r>
              <w:rPr>
                <w:rFonts w:ascii="Arial" w:hAnsi="Arial" w:cs="Arial"/>
                <w:sz w:val="24"/>
                <w:szCs w:val="24"/>
              </w:rPr>
              <w:t>Informar al Sena sobre variaciones en la nómina para efecto de la cuota de aprendices</w:t>
            </w:r>
          </w:p>
        </w:tc>
      </w:tr>
      <w:tr w:rsidR="00F86CCA" w:rsidTr="00F86CCA">
        <w:tblPrEx>
          <w:tblCellMar>
            <w:left w:w="70" w:type="dxa"/>
            <w:right w:w="70" w:type="dxa"/>
          </w:tblCellMar>
          <w:tblLook w:val="0000" w:firstRow="0" w:lastRow="0" w:firstColumn="0" w:lastColumn="0" w:noHBand="0" w:noVBand="0"/>
        </w:tblPrEx>
        <w:trPr>
          <w:trHeight w:val="2384"/>
        </w:trPr>
        <w:tc>
          <w:tcPr>
            <w:tcW w:w="4725" w:type="dxa"/>
            <w:gridSpan w:val="2"/>
          </w:tcPr>
          <w:p w:rsidR="00F86CCA" w:rsidRPr="00F86CCA" w:rsidRDefault="00F86CCA" w:rsidP="00F86CCA">
            <w:pPr>
              <w:pStyle w:val="Prrafodelista"/>
              <w:numPr>
                <w:ilvl w:val="0"/>
                <w:numId w:val="8"/>
              </w:numPr>
              <w:rPr>
                <w:rFonts w:ascii="Arial" w:hAnsi="Arial" w:cs="Arial"/>
                <w:sz w:val="24"/>
                <w:szCs w:val="24"/>
              </w:rPr>
            </w:pPr>
            <w:r>
              <w:rPr>
                <w:rFonts w:ascii="Arial" w:hAnsi="Arial" w:cs="Arial"/>
                <w:sz w:val="24"/>
                <w:szCs w:val="24"/>
              </w:rPr>
              <w:t>anual</w:t>
            </w:r>
          </w:p>
        </w:tc>
        <w:tc>
          <w:tcPr>
            <w:tcW w:w="4701" w:type="dxa"/>
          </w:tcPr>
          <w:p w:rsidR="00F86CCA" w:rsidRDefault="00F86CCA" w:rsidP="00F86CCA">
            <w:pPr>
              <w:rPr>
                <w:rFonts w:ascii="Arial" w:hAnsi="Arial" w:cs="Arial"/>
                <w:sz w:val="24"/>
                <w:szCs w:val="24"/>
              </w:rPr>
            </w:pPr>
            <w:r>
              <w:rPr>
                <w:rFonts w:ascii="Arial" w:hAnsi="Arial" w:cs="Arial"/>
                <w:sz w:val="24"/>
                <w:szCs w:val="24"/>
              </w:rPr>
              <w:t>-llevar los registros de vacaciones</w:t>
            </w:r>
          </w:p>
          <w:p w:rsidR="00F86CCA" w:rsidRDefault="00F86CCA" w:rsidP="00F86CCA">
            <w:pPr>
              <w:rPr>
                <w:rFonts w:ascii="Arial" w:hAnsi="Arial" w:cs="Arial"/>
                <w:sz w:val="24"/>
                <w:szCs w:val="24"/>
              </w:rPr>
            </w:pPr>
            <w:r>
              <w:rPr>
                <w:rFonts w:ascii="Arial" w:hAnsi="Arial" w:cs="Arial"/>
                <w:sz w:val="24"/>
                <w:szCs w:val="24"/>
              </w:rPr>
              <w:t>-elaborar el informe general anual</w:t>
            </w:r>
          </w:p>
          <w:p w:rsidR="00F86CCA" w:rsidRDefault="00F86CCA" w:rsidP="00F86CCA">
            <w:pPr>
              <w:rPr>
                <w:rFonts w:ascii="Arial" w:hAnsi="Arial" w:cs="Arial"/>
                <w:sz w:val="24"/>
                <w:szCs w:val="24"/>
              </w:rPr>
            </w:pPr>
            <w:r>
              <w:rPr>
                <w:rFonts w:ascii="Arial" w:hAnsi="Arial" w:cs="Arial"/>
                <w:sz w:val="24"/>
                <w:szCs w:val="24"/>
              </w:rPr>
              <w:t>-expedir el certificado de ingresos</w:t>
            </w:r>
          </w:p>
          <w:p w:rsidR="00F86CCA" w:rsidRDefault="00F86CCA" w:rsidP="00F86CCA">
            <w:pPr>
              <w:rPr>
                <w:rFonts w:ascii="Arial" w:hAnsi="Arial" w:cs="Arial"/>
                <w:sz w:val="24"/>
                <w:szCs w:val="24"/>
              </w:rPr>
            </w:pPr>
            <w:r>
              <w:rPr>
                <w:rFonts w:ascii="Arial" w:hAnsi="Arial" w:cs="Arial"/>
                <w:sz w:val="24"/>
                <w:szCs w:val="24"/>
              </w:rPr>
              <w:t>-consignar las cesantías de los trabajadores</w:t>
            </w:r>
          </w:p>
          <w:p w:rsidR="00F86CCA" w:rsidRDefault="00F86CCA" w:rsidP="00F86CCA">
            <w:pPr>
              <w:rPr>
                <w:rFonts w:ascii="Arial" w:hAnsi="Arial" w:cs="Arial"/>
                <w:sz w:val="24"/>
                <w:szCs w:val="24"/>
              </w:rPr>
            </w:pPr>
            <w:r>
              <w:rPr>
                <w:rFonts w:ascii="Arial" w:hAnsi="Arial" w:cs="Arial"/>
                <w:sz w:val="24"/>
                <w:szCs w:val="24"/>
              </w:rPr>
              <w:t xml:space="preserve">-contratar aprendices cuando corresponda </w:t>
            </w:r>
          </w:p>
          <w:p w:rsidR="00F86CCA" w:rsidRDefault="00F86CCA" w:rsidP="00F86CCA">
            <w:pPr>
              <w:rPr>
                <w:rFonts w:ascii="Arial" w:hAnsi="Arial" w:cs="Arial"/>
                <w:sz w:val="24"/>
                <w:szCs w:val="24"/>
              </w:rPr>
            </w:pPr>
            <w:r>
              <w:rPr>
                <w:rFonts w:ascii="Arial" w:hAnsi="Arial" w:cs="Arial"/>
                <w:sz w:val="24"/>
                <w:szCs w:val="24"/>
              </w:rPr>
              <w:t>-pagar intereses sobre las cesantías.</w:t>
            </w:r>
          </w:p>
        </w:tc>
      </w:tr>
    </w:tbl>
    <w:p w:rsidR="00C85F87" w:rsidRDefault="00C85F87" w:rsidP="00C85F87">
      <w:pPr>
        <w:rPr>
          <w:rFonts w:ascii="Arial" w:hAnsi="Arial" w:cs="Arial"/>
          <w:sz w:val="24"/>
          <w:szCs w:val="24"/>
        </w:rPr>
      </w:pPr>
    </w:p>
    <w:p w:rsidR="00F86CCA" w:rsidRPr="007B0974" w:rsidRDefault="00F86CCA" w:rsidP="007B0974">
      <w:pPr>
        <w:jc w:val="center"/>
        <w:rPr>
          <w:rFonts w:ascii="Times New Roman" w:hAnsi="Times New Roman" w:cs="Times New Roman"/>
          <w:b/>
          <w:sz w:val="28"/>
          <w:szCs w:val="24"/>
        </w:rPr>
      </w:pPr>
      <w:r w:rsidRPr="007B0974">
        <w:rPr>
          <w:rFonts w:ascii="Times New Roman" w:hAnsi="Times New Roman" w:cs="Times New Roman"/>
          <w:b/>
          <w:sz w:val="28"/>
          <w:szCs w:val="24"/>
        </w:rPr>
        <w:t>Afiliación y aportes a la seguridad social</w:t>
      </w:r>
    </w:p>
    <w:p w:rsidR="00F86CCA" w:rsidRDefault="00F86CCA" w:rsidP="00147D13">
      <w:pPr>
        <w:ind w:firstLine="284"/>
        <w:rPr>
          <w:rFonts w:ascii="Arial" w:hAnsi="Arial" w:cs="Arial"/>
          <w:sz w:val="24"/>
          <w:szCs w:val="24"/>
        </w:rPr>
      </w:pPr>
      <w:r>
        <w:rPr>
          <w:rFonts w:ascii="Arial" w:hAnsi="Arial" w:cs="Arial"/>
          <w:sz w:val="24"/>
          <w:szCs w:val="24"/>
        </w:rPr>
        <w:t>Todo empleador se encuentra obligado a afiliar a sus trabajadores al sistema de seguridad social para cubrir los riesgos que puedan afectar su salud o sus ingresos</w:t>
      </w:r>
      <w:r>
        <w:rPr>
          <w:rStyle w:val="Refdenotaalpie"/>
          <w:rFonts w:ascii="Arial" w:hAnsi="Arial" w:cs="Arial"/>
          <w:sz w:val="24"/>
          <w:szCs w:val="24"/>
        </w:rPr>
        <w:footnoteReference w:id="1"/>
      </w:r>
    </w:p>
    <w:p w:rsidR="00F86CCA" w:rsidRPr="007B0974" w:rsidRDefault="00F86CCA" w:rsidP="00167B6B">
      <w:pPr>
        <w:ind w:left="708"/>
        <w:rPr>
          <w:rFonts w:ascii="Arial" w:hAnsi="Arial" w:cs="Arial"/>
          <w:i/>
          <w:sz w:val="20"/>
          <w:szCs w:val="20"/>
        </w:rPr>
      </w:pPr>
      <w:r w:rsidRPr="007B0974">
        <w:rPr>
          <w:rFonts w:ascii="Arial" w:hAnsi="Arial" w:cs="Arial"/>
          <w:i/>
          <w:sz w:val="20"/>
          <w:szCs w:val="20"/>
        </w:rPr>
        <w:t xml:space="preserve">Los Aportes a salud: por parte de la empresa será Empresa 8.5%. </w:t>
      </w:r>
      <w:r w:rsidR="00900663" w:rsidRPr="007B0974">
        <w:rPr>
          <w:rFonts w:ascii="Arial" w:hAnsi="Arial" w:cs="Arial"/>
          <w:i/>
          <w:sz w:val="20"/>
          <w:szCs w:val="20"/>
        </w:rPr>
        <w:t>Y</w:t>
      </w:r>
      <w:r w:rsidRPr="007B0974">
        <w:rPr>
          <w:rFonts w:ascii="Arial" w:hAnsi="Arial" w:cs="Arial"/>
          <w:i/>
          <w:sz w:val="20"/>
          <w:szCs w:val="20"/>
        </w:rPr>
        <w:t xml:space="preserve"> del empleado 4% lo mismo será para los aportes a pensión: Empresa 12%, Empleado 4%</w:t>
      </w:r>
      <w:sdt>
        <w:sdtPr>
          <w:rPr>
            <w:rFonts w:ascii="Arial" w:hAnsi="Arial" w:cs="Arial"/>
            <w:i/>
            <w:sz w:val="20"/>
            <w:szCs w:val="20"/>
          </w:rPr>
          <w:id w:val="1596121043"/>
          <w:citation/>
        </w:sdtPr>
        <w:sdtEndPr/>
        <w:sdtContent>
          <w:r w:rsidR="00900663" w:rsidRPr="007B0974">
            <w:rPr>
              <w:rFonts w:ascii="Arial" w:hAnsi="Arial" w:cs="Arial"/>
              <w:i/>
              <w:sz w:val="20"/>
              <w:szCs w:val="20"/>
            </w:rPr>
            <w:fldChar w:fldCharType="begin"/>
          </w:r>
          <w:r w:rsidR="00900663" w:rsidRPr="007B0974">
            <w:rPr>
              <w:rFonts w:ascii="Arial" w:hAnsi="Arial" w:cs="Arial"/>
              <w:i/>
              <w:sz w:val="20"/>
              <w:szCs w:val="20"/>
            </w:rPr>
            <w:instrText xml:space="preserve"> CITATION leg12 \l 9226 </w:instrText>
          </w:r>
          <w:r w:rsidR="00900663" w:rsidRPr="007B0974">
            <w:rPr>
              <w:rFonts w:ascii="Arial" w:hAnsi="Arial" w:cs="Arial"/>
              <w:i/>
              <w:sz w:val="20"/>
              <w:szCs w:val="20"/>
            </w:rPr>
            <w:fldChar w:fldCharType="separate"/>
          </w:r>
          <w:r w:rsidR="00900663" w:rsidRPr="007B0974">
            <w:rPr>
              <w:rFonts w:ascii="Arial" w:hAnsi="Arial" w:cs="Arial"/>
              <w:i/>
              <w:noProof/>
              <w:sz w:val="20"/>
              <w:szCs w:val="20"/>
            </w:rPr>
            <w:t xml:space="preserve"> (s.a, 2012)</w:t>
          </w:r>
          <w:r w:rsidR="00900663" w:rsidRPr="007B0974">
            <w:rPr>
              <w:rFonts w:ascii="Arial" w:hAnsi="Arial" w:cs="Arial"/>
              <w:i/>
              <w:sz w:val="20"/>
              <w:szCs w:val="20"/>
            </w:rPr>
            <w:fldChar w:fldCharType="end"/>
          </w:r>
        </w:sdtContent>
      </w:sdt>
    </w:p>
    <w:p w:rsidR="00900663" w:rsidRPr="007B0974" w:rsidRDefault="00900663" w:rsidP="007B0974">
      <w:pPr>
        <w:jc w:val="center"/>
        <w:rPr>
          <w:rFonts w:ascii="Times New Roman" w:hAnsi="Times New Roman" w:cs="Times New Roman"/>
          <w:b/>
          <w:sz w:val="28"/>
          <w:szCs w:val="24"/>
        </w:rPr>
      </w:pPr>
      <w:r w:rsidRPr="007B0974">
        <w:rPr>
          <w:rFonts w:ascii="Times New Roman" w:hAnsi="Times New Roman" w:cs="Times New Roman"/>
          <w:b/>
          <w:sz w:val="28"/>
          <w:szCs w:val="24"/>
        </w:rPr>
        <w:t xml:space="preserve">Aportes al </w:t>
      </w:r>
      <w:r w:rsidR="000C5FCA" w:rsidRPr="007B0974">
        <w:rPr>
          <w:rFonts w:ascii="Times New Roman" w:hAnsi="Times New Roman" w:cs="Times New Roman"/>
          <w:b/>
          <w:sz w:val="28"/>
          <w:szCs w:val="24"/>
        </w:rPr>
        <w:t>Sena</w:t>
      </w:r>
    </w:p>
    <w:p w:rsidR="00900663" w:rsidRPr="00900663" w:rsidRDefault="00900663" w:rsidP="00147D13">
      <w:pPr>
        <w:ind w:firstLine="284"/>
        <w:rPr>
          <w:rFonts w:ascii="Arial" w:hAnsi="Arial" w:cs="Arial"/>
          <w:sz w:val="24"/>
          <w:szCs w:val="24"/>
        </w:rPr>
      </w:pPr>
      <w:r w:rsidRPr="00900663">
        <w:rPr>
          <w:rFonts w:ascii="Arial" w:hAnsi="Arial" w:cs="Arial"/>
          <w:sz w:val="24"/>
          <w:szCs w:val="24"/>
        </w:rPr>
        <w:t>El Sena [Servicio Nacional de Aprendizaje]  es una institución educativa de formación técnica regulada actualmente por la ley 119 de 1994, que tiene como finalidad impartir formación técnica a la población, al trabajador colombiano.</w:t>
      </w:r>
    </w:p>
    <w:p w:rsidR="00900663" w:rsidRDefault="00900663" w:rsidP="00147D13">
      <w:pPr>
        <w:ind w:firstLine="284"/>
        <w:rPr>
          <w:rFonts w:ascii="Arial" w:hAnsi="Arial" w:cs="Arial"/>
          <w:sz w:val="24"/>
          <w:szCs w:val="24"/>
        </w:rPr>
      </w:pPr>
      <w:r w:rsidRPr="00900663">
        <w:rPr>
          <w:rFonts w:ascii="Arial" w:hAnsi="Arial" w:cs="Arial"/>
          <w:sz w:val="24"/>
          <w:szCs w:val="24"/>
        </w:rPr>
        <w:t>Una de las fuentes de financiación con que cuenta el Sena para poder cumplir con sus objetivos, son los aportes que deben hacer todos los empresarios [personas naturales o jurídicas] que contraten uno o más trabajadores permanentes.</w:t>
      </w:r>
    </w:p>
    <w:p w:rsidR="000C5FCA" w:rsidRPr="007B0974" w:rsidRDefault="000C5FCA" w:rsidP="000C5FCA">
      <w:pPr>
        <w:pStyle w:val="Sinespaciado"/>
        <w:ind w:left="708"/>
        <w:rPr>
          <w:rFonts w:ascii="Arial" w:hAnsi="Arial" w:cs="Arial"/>
          <w:i/>
          <w:sz w:val="20"/>
          <w:szCs w:val="20"/>
        </w:rPr>
      </w:pPr>
      <w:r w:rsidRPr="007B0974">
        <w:rPr>
          <w:rFonts w:ascii="Arial" w:hAnsi="Arial" w:cs="Arial"/>
          <w:i/>
          <w:sz w:val="20"/>
          <w:szCs w:val="20"/>
        </w:rPr>
        <w:t>El aporte que deben hacer los empleadores, según el artículo 30 la ley 119 de 1994 es el siguiente: nación y entes territoriales [departamentos, distritos especiales, capitales y municipios]: 0.5% empleadores particulares [Sector privado], establecimientos públicos,  empresas industriales y comerciales del Estado y  sociedades de</w:t>
      </w:r>
      <w:r w:rsidRPr="007B0974">
        <w:rPr>
          <w:rStyle w:val="apple-converted-space"/>
          <w:rFonts w:ascii="Arial" w:hAnsi="Arial" w:cs="Arial"/>
          <w:i/>
          <w:sz w:val="20"/>
          <w:szCs w:val="20"/>
        </w:rPr>
        <w:t> </w:t>
      </w:r>
      <w:hyperlink r:id="rId11" w:history="1">
        <w:r w:rsidRPr="007B0974">
          <w:rPr>
            <w:rStyle w:val="Hipervnculo"/>
            <w:rFonts w:ascii="Arial" w:hAnsi="Arial" w:cs="Arial"/>
            <w:i/>
            <w:color w:val="auto"/>
            <w:sz w:val="20"/>
            <w:szCs w:val="20"/>
            <w:u w:val="none"/>
          </w:rPr>
          <w:t>economía</w:t>
        </w:r>
      </w:hyperlink>
      <w:r w:rsidRPr="007B0974">
        <w:rPr>
          <w:rStyle w:val="apple-converted-space"/>
          <w:rFonts w:ascii="Arial" w:hAnsi="Arial" w:cs="Arial"/>
          <w:i/>
          <w:sz w:val="20"/>
          <w:szCs w:val="20"/>
        </w:rPr>
        <w:t> </w:t>
      </w:r>
      <w:r w:rsidRPr="007B0974">
        <w:rPr>
          <w:rFonts w:ascii="Arial" w:hAnsi="Arial" w:cs="Arial"/>
          <w:i/>
          <w:sz w:val="20"/>
          <w:szCs w:val="20"/>
        </w:rPr>
        <w:t>mixta: 2%. El porcentaje a pagar se debe calcular sobre los pagos que se efectúen como retribución por concepto de salarios, es decir, sobre el valor total de la respectiva</w:t>
      </w:r>
      <w:r w:rsidRPr="007B0974">
        <w:rPr>
          <w:rStyle w:val="apple-converted-space"/>
          <w:rFonts w:ascii="Arial" w:hAnsi="Arial" w:cs="Arial"/>
          <w:i/>
          <w:sz w:val="20"/>
          <w:szCs w:val="20"/>
        </w:rPr>
        <w:t> </w:t>
      </w:r>
      <w:hyperlink r:id="rId12" w:history="1">
        <w:r w:rsidRPr="007B0974">
          <w:rPr>
            <w:rStyle w:val="Hipervnculo"/>
            <w:rFonts w:ascii="Arial" w:hAnsi="Arial" w:cs="Arial"/>
            <w:i/>
            <w:color w:val="auto"/>
            <w:sz w:val="20"/>
            <w:szCs w:val="20"/>
            <w:u w:val="none"/>
          </w:rPr>
          <w:t>nómina</w:t>
        </w:r>
      </w:hyperlink>
      <w:r w:rsidRPr="007B0974">
        <w:rPr>
          <w:rFonts w:ascii="Arial" w:hAnsi="Arial" w:cs="Arial"/>
          <w:i/>
          <w:sz w:val="20"/>
          <w:szCs w:val="20"/>
        </w:rPr>
        <w:t>.</w:t>
      </w:r>
    </w:p>
    <w:p w:rsidR="000C5FCA" w:rsidRDefault="000C5FCA" w:rsidP="00900663">
      <w:pPr>
        <w:rPr>
          <w:rFonts w:ascii="Arial" w:hAnsi="Arial" w:cs="Arial"/>
          <w:sz w:val="24"/>
          <w:szCs w:val="24"/>
        </w:rPr>
      </w:pPr>
    </w:p>
    <w:p w:rsidR="00167B6B" w:rsidRPr="007B0974" w:rsidRDefault="00167B6B" w:rsidP="007B0974">
      <w:pPr>
        <w:jc w:val="center"/>
        <w:rPr>
          <w:rFonts w:ascii="Times New Roman" w:hAnsi="Times New Roman" w:cs="Times New Roman"/>
          <w:b/>
          <w:sz w:val="28"/>
          <w:szCs w:val="24"/>
        </w:rPr>
      </w:pPr>
      <w:r w:rsidRPr="007B0974">
        <w:rPr>
          <w:rFonts w:ascii="Times New Roman" w:hAnsi="Times New Roman" w:cs="Times New Roman"/>
          <w:b/>
          <w:sz w:val="28"/>
          <w:szCs w:val="24"/>
        </w:rPr>
        <w:t>Aportes al icbf</w:t>
      </w:r>
    </w:p>
    <w:p w:rsidR="00167B6B" w:rsidRDefault="00167B6B" w:rsidP="00147D13">
      <w:pPr>
        <w:ind w:firstLine="284"/>
        <w:rPr>
          <w:rFonts w:ascii="Arial" w:hAnsi="Arial" w:cs="Arial"/>
          <w:sz w:val="24"/>
          <w:szCs w:val="24"/>
        </w:rPr>
      </w:pPr>
      <w:r w:rsidRPr="00167B6B">
        <w:rPr>
          <w:rFonts w:ascii="Arial" w:hAnsi="Arial" w:cs="Arial"/>
          <w:sz w:val="24"/>
          <w:szCs w:val="24"/>
        </w:rPr>
        <w:t xml:space="preserve">Todo empleador está obligado a realizar un aporte con destino al Instituto Colombiano de Bienestar Familiar (ICBF). Dicho aporte es del 3% de la nómina mensual del </w:t>
      </w:r>
      <w:r w:rsidR="00994D8F" w:rsidRPr="00167B6B">
        <w:rPr>
          <w:rFonts w:ascii="Arial" w:hAnsi="Arial" w:cs="Arial"/>
          <w:sz w:val="24"/>
          <w:szCs w:val="24"/>
        </w:rPr>
        <w:t>empleador.</w:t>
      </w:r>
      <w:r w:rsidR="00994D8F">
        <w:rPr>
          <w:rFonts w:ascii="Arial" w:hAnsi="Arial" w:cs="Arial"/>
          <w:sz w:val="24"/>
          <w:szCs w:val="24"/>
        </w:rPr>
        <w:t xml:space="preserve"> Respecto</w:t>
      </w:r>
      <w:r>
        <w:rPr>
          <w:rFonts w:ascii="Arial" w:hAnsi="Arial" w:cs="Arial"/>
          <w:sz w:val="24"/>
          <w:szCs w:val="24"/>
        </w:rPr>
        <w:t xml:space="preserve"> a la ley 89 de  1988 </w:t>
      </w:r>
      <w:r w:rsidR="00994D8F">
        <w:rPr>
          <w:rFonts w:ascii="Arial" w:hAnsi="Arial" w:cs="Arial"/>
          <w:sz w:val="24"/>
          <w:szCs w:val="24"/>
        </w:rPr>
        <w:t>contempla</w:t>
      </w:r>
      <w:r>
        <w:rPr>
          <w:rFonts w:ascii="Arial" w:hAnsi="Arial" w:cs="Arial"/>
          <w:sz w:val="24"/>
          <w:szCs w:val="24"/>
        </w:rPr>
        <w:t>:</w:t>
      </w:r>
    </w:p>
    <w:p w:rsidR="00167B6B" w:rsidRPr="007B0974" w:rsidRDefault="00167B6B" w:rsidP="00167B6B">
      <w:pPr>
        <w:ind w:left="708"/>
        <w:rPr>
          <w:rFonts w:ascii="Arial" w:hAnsi="Arial" w:cs="Arial"/>
          <w:i/>
          <w:sz w:val="20"/>
          <w:szCs w:val="20"/>
        </w:rPr>
      </w:pPr>
      <w:r w:rsidRPr="007B0974">
        <w:rPr>
          <w:rFonts w:ascii="Arial" w:hAnsi="Arial" w:cs="Arial"/>
          <w:i/>
          <w:sz w:val="20"/>
          <w:szCs w:val="20"/>
        </w:rPr>
        <w:t>PARÁGRAFO 1o. Estos aportes se calcularán y pagarán teniendo como base de liquidación el concepto de nómina mensual de salarios establecidos en el artículo 17 de la Ley 21 de 1982 y se recaudaran en forma conjunta con los aportes al Instituto de Seguros Sociales -ISS- o los del subsidio familiar hechos a las Cajas de Compensación Familiar o a la Caja de Crédito Agrario Industrial y Minero. Estas entidades quedan obligadas a aceptar la afiliación de todo empleador que lo solicite. EL Instituto Colombiano de Bienestar Familiar, -ICBF-, también podrá recaudar los aportes. Los recibos expedidos por las entidades recaudadoras constituirán prueba del pago de los aportes para fines tributarios.</w:t>
      </w:r>
      <w:sdt>
        <w:sdtPr>
          <w:rPr>
            <w:rFonts w:ascii="Arial" w:hAnsi="Arial" w:cs="Arial"/>
            <w:i/>
            <w:sz w:val="20"/>
            <w:szCs w:val="20"/>
          </w:rPr>
          <w:id w:val="1817997518"/>
          <w:citation/>
        </w:sdtPr>
        <w:sdtEndPr/>
        <w:sdtContent>
          <w:r w:rsidRPr="007B0974">
            <w:rPr>
              <w:rFonts w:ascii="Arial" w:hAnsi="Arial" w:cs="Arial"/>
              <w:i/>
              <w:sz w:val="20"/>
              <w:szCs w:val="20"/>
            </w:rPr>
            <w:fldChar w:fldCharType="begin"/>
          </w:r>
          <w:r w:rsidRPr="007B0974">
            <w:rPr>
              <w:rFonts w:ascii="Arial" w:hAnsi="Arial" w:cs="Arial"/>
              <w:i/>
              <w:sz w:val="20"/>
              <w:szCs w:val="20"/>
            </w:rPr>
            <w:instrText xml:space="preserve"> CITATION ley88 \l 9226 </w:instrText>
          </w:r>
          <w:r w:rsidRPr="007B0974">
            <w:rPr>
              <w:rFonts w:ascii="Arial" w:hAnsi="Arial" w:cs="Arial"/>
              <w:i/>
              <w:sz w:val="20"/>
              <w:szCs w:val="20"/>
            </w:rPr>
            <w:fldChar w:fldCharType="separate"/>
          </w:r>
          <w:r w:rsidRPr="007B0974">
            <w:rPr>
              <w:rFonts w:ascii="Arial" w:hAnsi="Arial" w:cs="Arial"/>
              <w:i/>
              <w:noProof/>
              <w:sz w:val="20"/>
              <w:szCs w:val="20"/>
            </w:rPr>
            <w:t xml:space="preserve"> (ley119, 1988)</w:t>
          </w:r>
          <w:r w:rsidRPr="007B0974">
            <w:rPr>
              <w:rFonts w:ascii="Arial" w:hAnsi="Arial" w:cs="Arial"/>
              <w:i/>
              <w:sz w:val="20"/>
              <w:szCs w:val="20"/>
            </w:rPr>
            <w:fldChar w:fldCharType="end"/>
          </w:r>
        </w:sdtContent>
      </w:sdt>
    </w:p>
    <w:p w:rsidR="00167B6B" w:rsidRDefault="00167B6B" w:rsidP="00900663">
      <w:pPr>
        <w:rPr>
          <w:rFonts w:ascii="Arial" w:hAnsi="Arial" w:cs="Arial"/>
          <w:sz w:val="24"/>
          <w:szCs w:val="24"/>
        </w:rPr>
      </w:pPr>
    </w:p>
    <w:p w:rsidR="005F3908" w:rsidRPr="007B0974" w:rsidRDefault="005F3908" w:rsidP="007B0974">
      <w:pPr>
        <w:jc w:val="center"/>
        <w:rPr>
          <w:rFonts w:ascii="Times New Roman" w:hAnsi="Times New Roman" w:cs="Times New Roman"/>
          <w:b/>
          <w:sz w:val="28"/>
          <w:szCs w:val="24"/>
        </w:rPr>
      </w:pPr>
      <w:r w:rsidRPr="007B0974">
        <w:rPr>
          <w:rFonts w:ascii="Times New Roman" w:hAnsi="Times New Roman" w:cs="Times New Roman"/>
          <w:b/>
          <w:sz w:val="28"/>
          <w:szCs w:val="24"/>
        </w:rPr>
        <w:t>Salario</w:t>
      </w:r>
    </w:p>
    <w:p w:rsidR="005F3908" w:rsidRDefault="00994D8F" w:rsidP="00046E13">
      <w:pPr>
        <w:ind w:firstLine="284"/>
        <w:rPr>
          <w:rFonts w:ascii="Arial" w:hAnsi="Arial" w:cs="Arial"/>
          <w:sz w:val="24"/>
          <w:szCs w:val="24"/>
        </w:rPr>
      </w:pPr>
      <w:r>
        <w:rPr>
          <w:rFonts w:ascii="Arial" w:hAnsi="Arial" w:cs="Arial"/>
          <w:sz w:val="24"/>
          <w:szCs w:val="24"/>
        </w:rPr>
        <w:t>El salario es la contraprestación que recibe el trabajador por sus servicios.</w:t>
      </w:r>
    </w:p>
    <w:p w:rsidR="00994D8F" w:rsidRDefault="00994D8F" w:rsidP="00046E13">
      <w:pPr>
        <w:ind w:firstLine="284"/>
        <w:rPr>
          <w:rFonts w:ascii="Arial" w:hAnsi="Arial" w:cs="Arial"/>
          <w:sz w:val="24"/>
          <w:szCs w:val="24"/>
        </w:rPr>
      </w:pPr>
      <w:r>
        <w:rPr>
          <w:rFonts w:ascii="Arial" w:hAnsi="Arial" w:cs="Arial"/>
          <w:sz w:val="24"/>
          <w:szCs w:val="24"/>
        </w:rPr>
        <w:t xml:space="preserve">El empleador y el trabajador pueden convenir libremente el salario en sus diversas modalidades: mínimo, integral, en dinero, en especie o según la forma de pago por unidad de tiempo, por hora, semana, quincena, etc., pero respetando siempre el salario mínimo legal o el fijado en los pactos, convenciones colectivas y fallos arbitrales. Otro punto lo da la </w:t>
      </w:r>
      <w:r w:rsidR="00475592">
        <w:rPr>
          <w:rFonts w:ascii="Arial" w:hAnsi="Arial" w:cs="Arial"/>
          <w:sz w:val="24"/>
          <w:szCs w:val="24"/>
        </w:rPr>
        <w:t>OIT</w:t>
      </w:r>
    </w:p>
    <w:p w:rsidR="002722D2" w:rsidRPr="007B0974" w:rsidRDefault="00994D8F" w:rsidP="002722D2">
      <w:pPr>
        <w:ind w:left="708"/>
        <w:rPr>
          <w:rFonts w:ascii="Arial" w:hAnsi="Arial" w:cs="Arial"/>
          <w:i/>
          <w:sz w:val="20"/>
          <w:szCs w:val="20"/>
        </w:rPr>
      </w:pPr>
      <w:r w:rsidRPr="007B0974">
        <w:rPr>
          <w:rFonts w:ascii="Arial" w:hAnsi="Arial" w:cs="Arial"/>
          <w:i/>
          <w:sz w:val="20"/>
          <w:szCs w:val="20"/>
        </w:rPr>
        <w:t>Desde el punto de vista de la economía, los salarios son parte importante de los costos laborales y son una variable esencial para la competitividad de las empresas que requiere ser analizada, también en su relación con otros factores como el empleo, la productividad y la inversión. Por estos motivos los Estados, junto con representantes de empleadores y trabajadores, han reconsiderado sus políticas salariales y han realizado importantes reformas o han evaluado nuevas estrategias, para lo cual se ha pedido apoyo a la OIT.</w:t>
      </w:r>
      <w:sdt>
        <w:sdtPr>
          <w:rPr>
            <w:rFonts w:ascii="Arial" w:hAnsi="Arial" w:cs="Arial"/>
            <w:i/>
            <w:sz w:val="20"/>
            <w:szCs w:val="20"/>
          </w:rPr>
          <w:id w:val="-587614691"/>
          <w:citation/>
        </w:sdtPr>
        <w:sdtEndPr/>
        <w:sdtContent>
          <w:r w:rsidR="00475592" w:rsidRPr="007B0974">
            <w:rPr>
              <w:rFonts w:ascii="Arial" w:hAnsi="Arial" w:cs="Arial"/>
              <w:i/>
              <w:sz w:val="20"/>
              <w:szCs w:val="20"/>
            </w:rPr>
            <w:fldChar w:fldCharType="begin"/>
          </w:r>
          <w:r w:rsidR="00475592" w:rsidRPr="007B0974">
            <w:rPr>
              <w:rFonts w:ascii="Arial" w:hAnsi="Arial" w:cs="Arial"/>
              <w:i/>
              <w:sz w:val="20"/>
              <w:szCs w:val="20"/>
            </w:rPr>
            <w:instrText xml:space="preserve"> CITATION OIT13 \l 9226 </w:instrText>
          </w:r>
          <w:r w:rsidR="00475592" w:rsidRPr="007B0974">
            <w:rPr>
              <w:rFonts w:ascii="Arial" w:hAnsi="Arial" w:cs="Arial"/>
              <w:i/>
              <w:sz w:val="20"/>
              <w:szCs w:val="20"/>
            </w:rPr>
            <w:fldChar w:fldCharType="separate"/>
          </w:r>
          <w:r w:rsidR="00475592" w:rsidRPr="007B0974">
            <w:rPr>
              <w:rFonts w:ascii="Arial" w:hAnsi="Arial" w:cs="Arial"/>
              <w:i/>
              <w:noProof/>
              <w:sz w:val="20"/>
              <w:szCs w:val="20"/>
            </w:rPr>
            <w:t xml:space="preserve"> (OIT, 2013)</w:t>
          </w:r>
          <w:r w:rsidR="00475592" w:rsidRPr="007B0974">
            <w:rPr>
              <w:rFonts w:ascii="Arial" w:hAnsi="Arial" w:cs="Arial"/>
              <w:i/>
              <w:sz w:val="20"/>
              <w:szCs w:val="20"/>
            </w:rPr>
            <w:fldChar w:fldCharType="end"/>
          </w:r>
        </w:sdtContent>
      </w:sdt>
    </w:p>
    <w:p w:rsidR="002722D2" w:rsidRPr="002722D2" w:rsidRDefault="002722D2" w:rsidP="002722D2">
      <w:pPr>
        <w:jc w:val="center"/>
        <w:rPr>
          <w:rFonts w:ascii="Times New Roman" w:hAnsi="Times New Roman" w:cs="Times New Roman"/>
          <w:b/>
          <w:sz w:val="28"/>
          <w:szCs w:val="24"/>
        </w:rPr>
      </w:pPr>
      <w:r w:rsidRPr="002722D2">
        <w:rPr>
          <w:rFonts w:ascii="Times New Roman" w:hAnsi="Times New Roman" w:cs="Times New Roman"/>
          <w:b/>
          <w:sz w:val="28"/>
          <w:szCs w:val="24"/>
        </w:rPr>
        <w:t>Pagos que no constituyen salario (Que no son factor salarial)</w:t>
      </w:r>
    </w:p>
    <w:p w:rsidR="002722D2" w:rsidRPr="002722D2" w:rsidRDefault="002722D2" w:rsidP="002722D2">
      <w:pPr>
        <w:ind w:firstLine="284"/>
        <w:rPr>
          <w:rFonts w:ascii="Arial" w:hAnsi="Arial" w:cs="Arial"/>
          <w:sz w:val="24"/>
          <w:szCs w:val="24"/>
        </w:rPr>
      </w:pPr>
      <w:r w:rsidRPr="002722D2">
        <w:rPr>
          <w:rFonts w:ascii="Arial" w:hAnsi="Arial" w:cs="Arial"/>
          <w:sz w:val="24"/>
          <w:szCs w:val="24"/>
        </w:rPr>
        <w:t xml:space="preserve">No constituyen salario las sumas que ocasionalmente y por mera liberalidad recibe el trabajador del empleador, como primas, bonificaciones o gratificaciones ocasionales, 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prestaciones sociales de que tratan los títulos VIII y IX, ni los beneficios o auxilios habituales u ocasionales acordados convencional o contractualmente u otorgados en </w:t>
      </w:r>
      <w:r w:rsidRPr="002722D2">
        <w:rPr>
          <w:rFonts w:ascii="Arial" w:hAnsi="Arial" w:cs="Arial"/>
          <w:sz w:val="24"/>
          <w:szCs w:val="24"/>
        </w:rPr>
        <w:lastRenderedPageBreak/>
        <w:t>forma extralegal por el {empleador}, cuando las partes hayan dispuesto expresamente que no constituyen salario en dinero o en especie, tales como la alimentación, habitación o vestuario, las primas extralegales, de vacaciones, de servicios o de navidad. (ARTICULO 128 CST) Consulte: Importante recordar que los pagos no constitutivos de salario no pueden superar el 40%.</w:t>
      </w:r>
    </w:p>
    <w:p w:rsidR="00681F9C" w:rsidRPr="007B0974" w:rsidRDefault="00681F9C" w:rsidP="002722D2">
      <w:pPr>
        <w:jc w:val="center"/>
        <w:rPr>
          <w:rFonts w:ascii="Times New Roman" w:hAnsi="Times New Roman" w:cs="Times New Roman"/>
          <w:b/>
          <w:sz w:val="28"/>
          <w:szCs w:val="24"/>
        </w:rPr>
      </w:pPr>
      <w:r w:rsidRPr="007B0974">
        <w:rPr>
          <w:rFonts w:ascii="Times New Roman" w:hAnsi="Times New Roman" w:cs="Times New Roman"/>
          <w:b/>
          <w:sz w:val="28"/>
          <w:szCs w:val="24"/>
        </w:rPr>
        <w:t>Salario mínimo</w:t>
      </w:r>
    </w:p>
    <w:p w:rsidR="00681F9C" w:rsidRPr="0076243A" w:rsidRDefault="00681F9C" w:rsidP="00046E13">
      <w:pPr>
        <w:ind w:firstLine="284"/>
        <w:rPr>
          <w:rFonts w:ascii="Arial" w:hAnsi="Arial" w:cs="Arial"/>
          <w:sz w:val="24"/>
          <w:szCs w:val="24"/>
        </w:rPr>
      </w:pPr>
      <w:r w:rsidRPr="0076243A">
        <w:rPr>
          <w:rFonts w:ascii="Arial" w:hAnsi="Arial" w:cs="Arial"/>
          <w:sz w:val="24"/>
          <w:szCs w:val="24"/>
        </w:rPr>
        <w:t>El salario mínimo es la mínima remuneración a que tiene derecho todo trabajador, con el cual ha de suplir sus necesidades básicas tanto suyas como de su familia, el cual ha sido fijado en $566.700 para el 2012.</w:t>
      </w:r>
    </w:p>
    <w:p w:rsidR="00681F9C" w:rsidRPr="0076243A" w:rsidRDefault="00681F9C" w:rsidP="00046E13">
      <w:pPr>
        <w:ind w:firstLine="284"/>
        <w:rPr>
          <w:rFonts w:ascii="Arial" w:hAnsi="Arial" w:cs="Arial"/>
          <w:sz w:val="24"/>
          <w:szCs w:val="24"/>
        </w:rPr>
      </w:pPr>
      <w:r w:rsidRPr="0076243A">
        <w:rPr>
          <w:rFonts w:ascii="Arial" w:hAnsi="Arial" w:cs="Arial"/>
          <w:sz w:val="24"/>
          <w:szCs w:val="24"/>
        </w:rPr>
        <w:t>La ley busca garantizar que el trabajador reciba como contraprestación por su trabajo, lo mínimo necesario que le permite subsistir con su familia en condiciones dignas.</w:t>
      </w:r>
    </w:p>
    <w:p w:rsidR="00681F9C" w:rsidRPr="0076243A" w:rsidRDefault="00681F9C" w:rsidP="00046E13">
      <w:pPr>
        <w:ind w:firstLine="284"/>
        <w:rPr>
          <w:rFonts w:ascii="Arial" w:hAnsi="Arial" w:cs="Arial"/>
          <w:sz w:val="24"/>
          <w:szCs w:val="24"/>
        </w:rPr>
      </w:pPr>
      <w:r w:rsidRPr="0076243A">
        <w:rPr>
          <w:rFonts w:ascii="Arial" w:hAnsi="Arial" w:cs="Arial"/>
          <w:sz w:val="24"/>
          <w:szCs w:val="24"/>
        </w:rPr>
        <w:t>Aunque el objetivo del salario mínimo es garantizar el cubrimiento de las necesidades básicas en cuanto alimentación, educación salud, vivienda, vestido y recreación de un trabajador, indudablemente que no cumple con sus objetivos, puesto que con el valor del salario mínimo no es posible cubrir todas estas necesidades.</w:t>
      </w:r>
    </w:p>
    <w:p w:rsidR="00681F9C" w:rsidRDefault="00681F9C" w:rsidP="00C64711">
      <w:pPr>
        <w:ind w:left="708"/>
        <w:rPr>
          <w:rFonts w:ascii="Arial" w:hAnsi="Arial" w:cs="Arial"/>
          <w:sz w:val="20"/>
          <w:szCs w:val="20"/>
        </w:rPr>
      </w:pPr>
      <w:r>
        <w:rPr>
          <w:rFonts w:ascii="Arial" w:hAnsi="Arial" w:cs="Arial"/>
          <w:sz w:val="20"/>
          <w:szCs w:val="20"/>
        </w:rPr>
        <w:t>“</w:t>
      </w:r>
      <w:r w:rsidRPr="007B0974">
        <w:rPr>
          <w:rFonts w:ascii="Arial" w:hAnsi="Arial" w:cs="Arial"/>
          <w:i/>
          <w:sz w:val="20"/>
          <w:szCs w:val="20"/>
        </w:rPr>
        <w:t>La ley establece que para la fijación del salario mínimo se deben tener en cuenta factores como costo de vida, las modalidades de trabajo, la capacidad económica de las empresas y las condiciones de cada región o actividad económica.”</w:t>
      </w:r>
      <w:sdt>
        <w:sdtPr>
          <w:rPr>
            <w:rFonts w:ascii="Arial" w:hAnsi="Arial" w:cs="Arial"/>
            <w:i/>
            <w:sz w:val="20"/>
            <w:szCs w:val="20"/>
          </w:rPr>
          <w:id w:val="-43912061"/>
          <w:citation/>
        </w:sdtPr>
        <w:sdtEndPr/>
        <w:sdtContent>
          <w:r w:rsidRPr="007B0974">
            <w:rPr>
              <w:rFonts w:ascii="Arial" w:hAnsi="Arial" w:cs="Arial"/>
              <w:i/>
              <w:sz w:val="20"/>
              <w:szCs w:val="20"/>
            </w:rPr>
            <w:fldChar w:fldCharType="begin"/>
          </w:r>
          <w:r w:rsidRPr="007B0974">
            <w:rPr>
              <w:rFonts w:ascii="Arial" w:hAnsi="Arial" w:cs="Arial"/>
              <w:i/>
              <w:sz w:val="20"/>
              <w:szCs w:val="20"/>
            </w:rPr>
            <w:instrText xml:space="preserve"> CITATION cst11 \l 9226 </w:instrText>
          </w:r>
          <w:r w:rsidRPr="007B0974">
            <w:rPr>
              <w:rFonts w:ascii="Arial" w:hAnsi="Arial" w:cs="Arial"/>
              <w:i/>
              <w:sz w:val="20"/>
              <w:szCs w:val="20"/>
            </w:rPr>
            <w:fldChar w:fldCharType="separate"/>
          </w:r>
          <w:r w:rsidRPr="007B0974">
            <w:rPr>
              <w:rFonts w:ascii="Arial" w:hAnsi="Arial" w:cs="Arial"/>
              <w:i/>
              <w:noProof/>
              <w:sz w:val="20"/>
              <w:szCs w:val="20"/>
            </w:rPr>
            <w:t xml:space="preserve"> (cst, 2011)</w:t>
          </w:r>
          <w:r w:rsidRPr="007B0974">
            <w:rPr>
              <w:rFonts w:ascii="Arial" w:hAnsi="Arial" w:cs="Arial"/>
              <w:i/>
              <w:sz w:val="20"/>
              <w:szCs w:val="20"/>
            </w:rPr>
            <w:fldChar w:fldCharType="end"/>
          </w:r>
        </w:sdtContent>
      </w:sdt>
    </w:p>
    <w:p w:rsidR="00681F9C" w:rsidRPr="007B0974" w:rsidRDefault="00C64711" w:rsidP="007B0974">
      <w:pPr>
        <w:jc w:val="center"/>
        <w:rPr>
          <w:rFonts w:ascii="Times New Roman" w:hAnsi="Times New Roman" w:cs="Times New Roman"/>
          <w:b/>
          <w:sz w:val="28"/>
          <w:szCs w:val="24"/>
        </w:rPr>
      </w:pPr>
      <w:r w:rsidRPr="007B0974">
        <w:rPr>
          <w:rFonts w:ascii="Times New Roman" w:hAnsi="Times New Roman" w:cs="Times New Roman"/>
          <w:b/>
          <w:sz w:val="28"/>
          <w:szCs w:val="24"/>
        </w:rPr>
        <w:t>SALARIOS 2013</w:t>
      </w:r>
    </w:p>
    <w:tbl>
      <w:tblPr>
        <w:tblStyle w:val="Tablaconcuadrcula"/>
        <w:tblW w:w="4250" w:type="pct"/>
        <w:tblLook w:val="04A0" w:firstRow="1" w:lastRow="0" w:firstColumn="1" w:lastColumn="0" w:noHBand="0" w:noVBand="1"/>
      </w:tblPr>
      <w:tblGrid>
        <w:gridCol w:w="3231"/>
        <w:gridCol w:w="1051"/>
        <w:gridCol w:w="3859"/>
      </w:tblGrid>
      <w:tr w:rsidR="00681F9C" w:rsidRPr="00681F9C" w:rsidTr="00681F9C">
        <w:trPr>
          <w:gridAfter w:val="2"/>
        </w:trPr>
        <w:tc>
          <w:tcPr>
            <w:tcW w:w="0" w:type="auto"/>
            <w:hideMark/>
          </w:tcPr>
          <w:p w:rsidR="00681F9C" w:rsidRPr="00681F9C" w:rsidRDefault="00681F9C" w:rsidP="00681F9C">
            <w:pPr>
              <w:spacing w:after="200" w:line="276" w:lineRule="auto"/>
              <w:rPr>
                <w:rFonts w:ascii="Arial" w:hAnsi="Arial" w:cs="Arial"/>
                <w:sz w:val="20"/>
                <w:szCs w:val="20"/>
              </w:rPr>
            </w:pPr>
          </w:p>
        </w:tc>
      </w:tr>
      <w:tr w:rsidR="00681F9C" w:rsidRPr="00681F9C" w:rsidTr="00681F9C">
        <w:tc>
          <w:tcPr>
            <w:tcW w:w="0" w:type="auto"/>
            <w:hideMark/>
          </w:tcPr>
          <w:p w:rsidR="00681F9C" w:rsidRPr="00681F9C" w:rsidRDefault="00681F9C" w:rsidP="00681F9C">
            <w:pPr>
              <w:spacing w:after="200" w:line="276" w:lineRule="auto"/>
              <w:rPr>
                <w:rFonts w:ascii="Arial" w:hAnsi="Arial" w:cs="Arial"/>
                <w:bCs/>
                <w:sz w:val="20"/>
                <w:szCs w:val="20"/>
              </w:rPr>
            </w:pPr>
            <w:r w:rsidRPr="00681F9C">
              <w:rPr>
                <w:rFonts w:ascii="Arial" w:hAnsi="Arial" w:cs="Arial"/>
                <w:bCs/>
                <w:sz w:val="20"/>
                <w:szCs w:val="20"/>
              </w:rPr>
              <w:t>SALARIOS</w:t>
            </w:r>
          </w:p>
        </w:tc>
        <w:tc>
          <w:tcPr>
            <w:tcW w:w="0" w:type="auto"/>
            <w:hideMark/>
          </w:tcPr>
          <w:p w:rsidR="00681F9C" w:rsidRPr="00681F9C" w:rsidRDefault="00681F9C" w:rsidP="00681F9C">
            <w:pPr>
              <w:spacing w:after="200" w:line="276" w:lineRule="auto"/>
              <w:rPr>
                <w:rFonts w:ascii="Arial" w:hAnsi="Arial" w:cs="Arial"/>
                <w:bCs/>
                <w:sz w:val="20"/>
                <w:szCs w:val="20"/>
              </w:rPr>
            </w:pPr>
            <w:r w:rsidRPr="00681F9C">
              <w:rPr>
                <w:rFonts w:ascii="Arial" w:hAnsi="Arial" w:cs="Arial"/>
                <w:bCs/>
                <w:sz w:val="20"/>
                <w:szCs w:val="20"/>
              </w:rPr>
              <w:t>VALOR</w:t>
            </w:r>
          </w:p>
        </w:tc>
        <w:tc>
          <w:tcPr>
            <w:tcW w:w="0" w:type="auto"/>
            <w:hideMark/>
          </w:tcPr>
          <w:p w:rsidR="00681F9C" w:rsidRPr="00681F9C" w:rsidRDefault="00681F9C" w:rsidP="00681F9C">
            <w:pPr>
              <w:spacing w:after="200" w:line="276" w:lineRule="auto"/>
              <w:rPr>
                <w:rFonts w:ascii="Arial" w:hAnsi="Arial" w:cs="Arial"/>
                <w:bCs/>
                <w:sz w:val="20"/>
                <w:szCs w:val="20"/>
              </w:rPr>
            </w:pPr>
            <w:r w:rsidRPr="00681F9C">
              <w:rPr>
                <w:rFonts w:ascii="Arial" w:hAnsi="Arial" w:cs="Arial"/>
                <w:bCs/>
                <w:sz w:val="20"/>
                <w:szCs w:val="20"/>
              </w:rPr>
              <w:t>DEFINICION</w:t>
            </w:r>
          </w:p>
        </w:tc>
      </w:tr>
      <w:tr w:rsidR="00681F9C" w:rsidRPr="00681F9C" w:rsidTr="00681F9C">
        <w:tc>
          <w:tcPr>
            <w:tcW w:w="0" w:type="auto"/>
            <w:hideMark/>
          </w:tcPr>
          <w:p w:rsidR="004D3EAD" w:rsidRPr="00681F9C" w:rsidRDefault="00C64711" w:rsidP="00681F9C">
            <w:pPr>
              <w:spacing w:after="200" w:line="276" w:lineRule="auto"/>
              <w:rPr>
                <w:rFonts w:ascii="Arial" w:hAnsi="Arial" w:cs="Arial"/>
                <w:sz w:val="20"/>
                <w:szCs w:val="20"/>
              </w:rPr>
            </w:pPr>
            <w:r w:rsidRPr="00681F9C">
              <w:rPr>
                <w:rFonts w:ascii="Arial" w:hAnsi="Arial" w:cs="Arial"/>
                <w:sz w:val="20"/>
                <w:szCs w:val="20"/>
              </w:rPr>
              <w:t>SALARIO MÍNIMO AÑO 2013. </w:t>
            </w:r>
            <w:hyperlink r:id="rId13" w:anchor="145" w:tgtFrame="_blank" w:history="1">
              <w:r w:rsidRPr="00681F9C">
                <w:rPr>
                  <w:rStyle w:val="Hipervnculo"/>
                  <w:rFonts w:ascii="Arial" w:hAnsi="Arial" w:cs="Arial"/>
                  <w:color w:val="auto"/>
                  <w:sz w:val="20"/>
                  <w:szCs w:val="20"/>
                  <w:u w:val="none"/>
                </w:rPr>
                <w:t>ART 145 </w:t>
              </w:r>
            </w:hyperlink>
            <w:r w:rsidRPr="00681F9C">
              <w:rPr>
                <w:rFonts w:ascii="Arial" w:hAnsi="Arial" w:cs="Arial"/>
                <w:sz w:val="20"/>
                <w:szCs w:val="20"/>
              </w:rPr>
              <w:t>CST.</w:t>
            </w:r>
          </w:p>
        </w:tc>
        <w:tc>
          <w:tcPr>
            <w:tcW w:w="0" w:type="auto"/>
            <w:hideMark/>
          </w:tcPr>
          <w:p w:rsidR="00681F9C" w:rsidRPr="00681F9C" w:rsidRDefault="00681F9C" w:rsidP="00681F9C">
            <w:pPr>
              <w:spacing w:after="200" w:line="276" w:lineRule="auto"/>
              <w:jc w:val="center"/>
              <w:rPr>
                <w:rFonts w:ascii="Arial" w:hAnsi="Arial" w:cs="Arial"/>
                <w:sz w:val="20"/>
                <w:szCs w:val="20"/>
              </w:rPr>
            </w:pPr>
            <w:r w:rsidRPr="00681F9C">
              <w:rPr>
                <w:rFonts w:ascii="Arial" w:hAnsi="Arial" w:cs="Arial"/>
                <w:sz w:val="20"/>
                <w:szCs w:val="20"/>
              </w:rPr>
              <w:t>$589.500</w:t>
            </w:r>
          </w:p>
        </w:tc>
        <w:tc>
          <w:tcPr>
            <w:tcW w:w="0" w:type="auto"/>
            <w:hideMark/>
          </w:tcPr>
          <w:p w:rsidR="004D3EAD" w:rsidRPr="00681F9C" w:rsidRDefault="00681F9C" w:rsidP="00681F9C">
            <w:pPr>
              <w:spacing w:after="200" w:line="276" w:lineRule="auto"/>
              <w:rPr>
                <w:rFonts w:ascii="Arial" w:hAnsi="Arial" w:cs="Arial"/>
                <w:sz w:val="20"/>
                <w:szCs w:val="20"/>
              </w:rPr>
            </w:pPr>
            <w:r w:rsidRPr="00681F9C">
              <w:rPr>
                <w:rFonts w:ascii="Arial" w:hAnsi="Arial" w:cs="Arial"/>
                <w:sz w:val="20"/>
                <w:szCs w:val="20"/>
              </w:rPr>
              <w:t>Jornada Ordinaria 48 horas semanales, 8 horas diarias. </w:t>
            </w:r>
            <w:hyperlink r:id="rId14" w:tgtFrame="_blank" w:history="1">
              <w:r w:rsidRPr="00681F9C">
                <w:rPr>
                  <w:rStyle w:val="Hipervnculo"/>
                  <w:rFonts w:ascii="Arial" w:hAnsi="Arial" w:cs="Arial"/>
                  <w:color w:val="auto"/>
                  <w:sz w:val="20"/>
                  <w:szCs w:val="20"/>
                  <w:u w:val="none"/>
                </w:rPr>
                <w:t>Ley 50 de 1990</w:t>
              </w:r>
            </w:hyperlink>
            <w:r w:rsidRPr="00681F9C">
              <w:rPr>
                <w:rFonts w:ascii="Arial" w:hAnsi="Arial" w:cs="Arial"/>
                <w:sz w:val="20"/>
                <w:szCs w:val="20"/>
              </w:rPr>
              <w:t>, Art.20</w:t>
            </w:r>
          </w:p>
        </w:tc>
      </w:tr>
      <w:tr w:rsidR="00681F9C" w:rsidRPr="00681F9C" w:rsidTr="00681F9C">
        <w:tc>
          <w:tcPr>
            <w:tcW w:w="0" w:type="auto"/>
            <w:hideMark/>
          </w:tcPr>
          <w:p w:rsidR="00681F9C" w:rsidRPr="00681F9C" w:rsidRDefault="00C64711" w:rsidP="00681F9C">
            <w:pPr>
              <w:spacing w:after="200" w:line="276" w:lineRule="auto"/>
              <w:rPr>
                <w:rFonts w:ascii="Arial" w:hAnsi="Arial" w:cs="Arial"/>
                <w:sz w:val="20"/>
                <w:szCs w:val="20"/>
              </w:rPr>
            </w:pPr>
            <w:r w:rsidRPr="00681F9C">
              <w:rPr>
                <w:rFonts w:ascii="Arial" w:hAnsi="Arial" w:cs="Arial"/>
                <w:sz w:val="20"/>
                <w:szCs w:val="20"/>
              </w:rPr>
              <w:t>SALARIO MINIMO DIA</w:t>
            </w:r>
          </w:p>
        </w:tc>
        <w:tc>
          <w:tcPr>
            <w:tcW w:w="0" w:type="auto"/>
            <w:hideMark/>
          </w:tcPr>
          <w:p w:rsidR="00681F9C" w:rsidRPr="00681F9C" w:rsidRDefault="00681F9C" w:rsidP="00681F9C">
            <w:pPr>
              <w:spacing w:after="200" w:line="276" w:lineRule="auto"/>
              <w:jc w:val="center"/>
              <w:rPr>
                <w:rFonts w:ascii="Arial" w:hAnsi="Arial" w:cs="Arial"/>
                <w:sz w:val="20"/>
                <w:szCs w:val="20"/>
              </w:rPr>
            </w:pPr>
            <w:r w:rsidRPr="00681F9C">
              <w:rPr>
                <w:rFonts w:ascii="Arial" w:hAnsi="Arial" w:cs="Arial"/>
                <w:sz w:val="20"/>
                <w:szCs w:val="20"/>
              </w:rPr>
              <w:t>$19.650</w:t>
            </w:r>
          </w:p>
        </w:tc>
        <w:tc>
          <w:tcPr>
            <w:tcW w:w="0" w:type="auto"/>
            <w:hideMark/>
          </w:tcPr>
          <w:p w:rsidR="00681F9C" w:rsidRPr="00681F9C" w:rsidRDefault="00681F9C" w:rsidP="00681F9C">
            <w:pPr>
              <w:spacing w:after="200" w:line="276" w:lineRule="auto"/>
              <w:rPr>
                <w:rFonts w:ascii="Arial" w:hAnsi="Arial" w:cs="Arial"/>
                <w:sz w:val="20"/>
                <w:szCs w:val="20"/>
              </w:rPr>
            </w:pPr>
            <w:r w:rsidRPr="00681F9C">
              <w:rPr>
                <w:rFonts w:ascii="Arial" w:hAnsi="Arial" w:cs="Arial"/>
                <w:sz w:val="20"/>
                <w:szCs w:val="20"/>
              </w:rPr>
              <w:t>Jornada Ordinaria Día 8 horas</w:t>
            </w:r>
          </w:p>
        </w:tc>
      </w:tr>
      <w:tr w:rsidR="00681F9C" w:rsidRPr="00681F9C" w:rsidTr="00681F9C">
        <w:tc>
          <w:tcPr>
            <w:tcW w:w="0" w:type="auto"/>
            <w:hideMark/>
          </w:tcPr>
          <w:p w:rsidR="00681F9C" w:rsidRPr="00681F9C" w:rsidRDefault="00C64711" w:rsidP="00681F9C">
            <w:pPr>
              <w:spacing w:after="200" w:line="276" w:lineRule="auto"/>
              <w:rPr>
                <w:rFonts w:ascii="Arial" w:hAnsi="Arial" w:cs="Arial"/>
                <w:sz w:val="20"/>
                <w:szCs w:val="20"/>
              </w:rPr>
            </w:pPr>
            <w:r w:rsidRPr="00681F9C">
              <w:rPr>
                <w:rFonts w:ascii="Arial" w:hAnsi="Arial" w:cs="Arial"/>
                <w:sz w:val="20"/>
                <w:szCs w:val="20"/>
              </w:rPr>
              <w:t>SALARIO MINIMO HORA ORDINARIA</w:t>
            </w:r>
          </w:p>
        </w:tc>
        <w:tc>
          <w:tcPr>
            <w:tcW w:w="0" w:type="auto"/>
            <w:hideMark/>
          </w:tcPr>
          <w:p w:rsidR="00681F9C" w:rsidRPr="00681F9C" w:rsidRDefault="00681F9C" w:rsidP="00681F9C">
            <w:pPr>
              <w:spacing w:after="200" w:line="276" w:lineRule="auto"/>
              <w:jc w:val="center"/>
              <w:rPr>
                <w:rFonts w:ascii="Arial" w:hAnsi="Arial" w:cs="Arial"/>
                <w:sz w:val="20"/>
                <w:szCs w:val="20"/>
              </w:rPr>
            </w:pPr>
            <w:r>
              <w:rPr>
                <w:rFonts w:ascii="Arial" w:hAnsi="Arial" w:cs="Arial"/>
                <w:sz w:val="20"/>
                <w:szCs w:val="20"/>
              </w:rPr>
              <w:t>$2.456</w:t>
            </w:r>
          </w:p>
        </w:tc>
        <w:tc>
          <w:tcPr>
            <w:tcW w:w="0" w:type="auto"/>
            <w:hideMark/>
          </w:tcPr>
          <w:p w:rsidR="00681F9C" w:rsidRPr="00681F9C" w:rsidRDefault="00681F9C" w:rsidP="00681F9C">
            <w:pPr>
              <w:spacing w:after="200" w:line="276" w:lineRule="auto"/>
              <w:rPr>
                <w:rFonts w:ascii="Arial" w:hAnsi="Arial" w:cs="Arial"/>
                <w:sz w:val="20"/>
                <w:szCs w:val="20"/>
              </w:rPr>
            </w:pPr>
            <w:r w:rsidRPr="00681F9C">
              <w:rPr>
                <w:rFonts w:ascii="Arial" w:hAnsi="Arial" w:cs="Arial"/>
                <w:sz w:val="20"/>
                <w:szCs w:val="20"/>
              </w:rPr>
              <w:t>Jornada ordinaria 6 a.m. a 10 p.m. </w:t>
            </w:r>
            <w:hyperlink r:id="rId15" w:anchor="25" w:tgtFrame="_blank" w:history="1">
              <w:r w:rsidRPr="00681F9C">
                <w:rPr>
                  <w:rStyle w:val="Hipervnculo"/>
                  <w:rFonts w:ascii="Arial" w:hAnsi="Arial" w:cs="Arial"/>
                  <w:color w:val="auto"/>
                  <w:sz w:val="20"/>
                  <w:szCs w:val="20"/>
                  <w:u w:val="none"/>
                </w:rPr>
                <w:t>Ley 789 de 2002</w:t>
              </w:r>
            </w:hyperlink>
            <w:r w:rsidRPr="00681F9C">
              <w:rPr>
                <w:rFonts w:ascii="Arial" w:hAnsi="Arial" w:cs="Arial"/>
                <w:sz w:val="20"/>
                <w:szCs w:val="20"/>
              </w:rPr>
              <w:t>,</w:t>
            </w:r>
            <w:hyperlink r:id="rId16" w:tgtFrame="_blank" w:history="1">
              <w:r w:rsidRPr="00681F9C">
                <w:rPr>
                  <w:rStyle w:val="Hipervnculo"/>
                  <w:rFonts w:ascii="Arial" w:hAnsi="Arial" w:cs="Arial"/>
                  <w:color w:val="auto"/>
                  <w:sz w:val="20"/>
                  <w:szCs w:val="20"/>
                  <w:u w:val="none"/>
                </w:rPr>
                <w:t> </w:t>
              </w:r>
            </w:hyperlink>
            <w:r w:rsidRPr="00681F9C">
              <w:rPr>
                <w:rFonts w:ascii="Arial" w:hAnsi="Arial" w:cs="Arial"/>
                <w:sz w:val="20"/>
                <w:szCs w:val="20"/>
              </w:rPr>
              <w:t>Art. 25</w:t>
            </w:r>
          </w:p>
        </w:tc>
      </w:tr>
      <w:tr w:rsidR="00681F9C" w:rsidRPr="00681F9C" w:rsidTr="00681F9C">
        <w:tc>
          <w:tcPr>
            <w:tcW w:w="0" w:type="auto"/>
            <w:hideMark/>
          </w:tcPr>
          <w:p w:rsidR="00681F9C" w:rsidRPr="00681F9C" w:rsidRDefault="00C64711" w:rsidP="00681F9C">
            <w:pPr>
              <w:spacing w:after="200" w:line="276" w:lineRule="auto"/>
              <w:rPr>
                <w:rFonts w:ascii="Arial" w:hAnsi="Arial" w:cs="Arial"/>
                <w:sz w:val="20"/>
                <w:szCs w:val="20"/>
              </w:rPr>
            </w:pPr>
            <w:r w:rsidRPr="00681F9C">
              <w:rPr>
                <w:rFonts w:ascii="Arial" w:hAnsi="Arial" w:cs="Arial"/>
                <w:sz w:val="20"/>
                <w:szCs w:val="20"/>
              </w:rPr>
              <w:t>SALARIO MINIMO HORA NOCTURNA LEY 50 DE 1990ART. 24</w:t>
            </w:r>
          </w:p>
        </w:tc>
        <w:tc>
          <w:tcPr>
            <w:tcW w:w="0" w:type="auto"/>
            <w:hideMark/>
          </w:tcPr>
          <w:p w:rsidR="00681F9C" w:rsidRPr="00681F9C" w:rsidRDefault="00681F9C" w:rsidP="00681F9C">
            <w:pPr>
              <w:spacing w:after="200" w:line="276" w:lineRule="auto"/>
              <w:jc w:val="center"/>
              <w:rPr>
                <w:rFonts w:ascii="Arial" w:hAnsi="Arial" w:cs="Arial"/>
                <w:sz w:val="20"/>
                <w:szCs w:val="20"/>
              </w:rPr>
            </w:pPr>
            <w:r>
              <w:rPr>
                <w:rFonts w:ascii="Arial" w:hAnsi="Arial" w:cs="Arial"/>
                <w:sz w:val="20"/>
                <w:szCs w:val="20"/>
              </w:rPr>
              <w:t>$3.315</w:t>
            </w:r>
          </w:p>
        </w:tc>
        <w:tc>
          <w:tcPr>
            <w:tcW w:w="0" w:type="auto"/>
            <w:hideMark/>
          </w:tcPr>
          <w:p w:rsidR="00681F9C" w:rsidRPr="00681F9C" w:rsidRDefault="00681F9C" w:rsidP="00681F9C">
            <w:pPr>
              <w:spacing w:after="200" w:line="276" w:lineRule="auto"/>
              <w:rPr>
                <w:rFonts w:ascii="Arial" w:hAnsi="Arial" w:cs="Arial"/>
                <w:sz w:val="20"/>
                <w:szCs w:val="20"/>
              </w:rPr>
            </w:pPr>
            <w:r w:rsidRPr="00681F9C">
              <w:rPr>
                <w:rFonts w:ascii="Arial" w:hAnsi="Arial" w:cs="Arial"/>
                <w:sz w:val="20"/>
                <w:szCs w:val="20"/>
              </w:rPr>
              <w:t>Jornada Nocturna 10p.m a 6 a.m. Valor Hora Ordinaria+35% de recargo</w:t>
            </w:r>
          </w:p>
        </w:tc>
      </w:tr>
    </w:tbl>
    <w:p w:rsidR="00681F9C" w:rsidRDefault="00681F9C" w:rsidP="00681F9C">
      <w:pPr>
        <w:rPr>
          <w:rFonts w:ascii="Arial" w:hAnsi="Arial" w:cs="Arial"/>
          <w:sz w:val="20"/>
          <w:szCs w:val="20"/>
        </w:rPr>
      </w:pPr>
      <w:r w:rsidRPr="00681F9C">
        <w:rPr>
          <w:rFonts w:ascii="Arial" w:hAnsi="Arial" w:cs="Arial"/>
          <w:sz w:val="20"/>
          <w:szCs w:val="20"/>
        </w:rPr>
        <w:br/>
      </w:r>
    </w:p>
    <w:p w:rsidR="00452B69" w:rsidRDefault="00452B69" w:rsidP="00681F9C">
      <w:pPr>
        <w:rPr>
          <w:rFonts w:ascii="Arial" w:hAnsi="Arial" w:cs="Arial"/>
          <w:sz w:val="20"/>
          <w:szCs w:val="20"/>
        </w:rPr>
      </w:pPr>
    </w:p>
    <w:p w:rsidR="00452B69" w:rsidRPr="00681F9C" w:rsidRDefault="00452B69" w:rsidP="00681F9C">
      <w:pPr>
        <w:rPr>
          <w:rFonts w:ascii="Arial" w:hAnsi="Arial" w:cs="Arial"/>
          <w:sz w:val="20"/>
          <w:szCs w:val="20"/>
        </w:rPr>
      </w:pPr>
      <w:bookmarkStart w:id="0" w:name="_GoBack"/>
      <w:bookmarkEnd w:id="0"/>
    </w:p>
    <w:p w:rsidR="00681F9C" w:rsidRPr="007B0974" w:rsidRDefault="00681F9C" w:rsidP="007B0974">
      <w:pPr>
        <w:jc w:val="center"/>
        <w:rPr>
          <w:rFonts w:ascii="Times New Roman" w:hAnsi="Times New Roman" w:cs="Times New Roman"/>
          <w:b/>
          <w:sz w:val="28"/>
          <w:szCs w:val="24"/>
        </w:rPr>
      </w:pPr>
      <w:r w:rsidRPr="007B0974">
        <w:rPr>
          <w:rFonts w:ascii="Times New Roman" w:hAnsi="Times New Roman" w:cs="Times New Roman"/>
          <w:b/>
          <w:bCs/>
          <w:sz w:val="28"/>
          <w:szCs w:val="24"/>
        </w:rPr>
        <w:lastRenderedPageBreak/>
        <w:t>AUXILIO DE TRANSPORTE</w:t>
      </w:r>
    </w:p>
    <w:tbl>
      <w:tblPr>
        <w:tblStyle w:val="Tablaconcuadrcula"/>
        <w:tblW w:w="4250" w:type="pct"/>
        <w:tblLook w:val="04A0" w:firstRow="1" w:lastRow="0" w:firstColumn="1" w:lastColumn="0" w:noHBand="0" w:noVBand="1"/>
      </w:tblPr>
      <w:tblGrid>
        <w:gridCol w:w="1028"/>
        <w:gridCol w:w="939"/>
        <w:gridCol w:w="6174"/>
      </w:tblGrid>
      <w:tr w:rsidR="00681F9C" w:rsidRPr="00681F9C" w:rsidTr="00681F9C">
        <w:tc>
          <w:tcPr>
            <w:tcW w:w="0" w:type="auto"/>
            <w:hideMark/>
          </w:tcPr>
          <w:p w:rsidR="00681F9C" w:rsidRPr="00681F9C" w:rsidRDefault="00681F9C" w:rsidP="00681F9C">
            <w:pPr>
              <w:spacing w:after="200" w:line="276" w:lineRule="auto"/>
              <w:rPr>
                <w:rFonts w:ascii="Arial" w:hAnsi="Arial" w:cs="Arial"/>
                <w:b/>
                <w:bCs/>
                <w:sz w:val="20"/>
                <w:szCs w:val="20"/>
              </w:rPr>
            </w:pPr>
            <w:r w:rsidRPr="00681F9C">
              <w:rPr>
                <w:rFonts w:ascii="Arial" w:hAnsi="Arial" w:cs="Arial"/>
                <w:b/>
                <w:bCs/>
                <w:sz w:val="20"/>
                <w:szCs w:val="20"/>
              </w:rPr>
              <w:t>AUXILIO</w:t>
            </w:r>
          </w:p>
        </w:tc>
        <w:tc>
          <w:tcPr>
            <w:tcW w:w="0" w:type="auto"/>
            <w:hideMark/>
          </w:tcPr>
          <w:p w:rsidR="00681F9C" w:rsidRPr="00681F9C" w:rsidRDefault="00681F9C" w:rsidP="00681F9C">
            <w:pPr>
              <w:spacing w:after="200" w:line="276" w:lineRule="auto"/>
              <w:rPr>
                <w:rFonts w:ascii="Arial" w:hAnsi="Arial" w:cs="Arial"/>
                <w:b/>
                <w:bCs/>
                <w:sz w:val="20"/>
                <w:szCs w:val="20"/>
              </w:rPr>
            </w:pPr>
            <w:r w:rsidRPr="00681F9C">
              <w:rPr>
                <w:rFonts w:ascii="Arial" w:hAnsi="Arial" w:cs="Arial"/>
                <w:b/>
                <w:bCs/>
                <w:sz w:val="20"/>
                <w:szCs w:val="20"/>
              </w:rPr>
              <w:t>VALOR</w:t>
            </w:r>
          </w:p>
        </w:tc>
        <w:tc>
          <w:tcPr>
            <w:tcW w:w="0" w:type="auto"/>
            <w:hideMark/>
          </w:tcPr>
          <w:p w:rsidR="00681F9C" w:rsidRPr="00681F9C" w:rsidRDefault="00681F9C" w:rsidP="00681F9C">
            <w:pPr>
              <w:spacing w:after="200" w:line="276" w:lineRule="auto"/>
              <w:rPr>
                <w:rFonts w:ascii="Arial" w:hAnsi="Arial" w:cs="Arial"/>
                <w:b/>
                <w:bCs/>
                <w:sz w:val="20"/>
                <w:szCs w:val="20"/>
              </w:rPr>
            </w:pPr>
            <w:r w:rsidRPr="00681F9C">
              <w:rPr>
                <w:rFonts w:ascii="Arial" w:hAnsi="Arial" w:cs="Arial"/>
                <w:b/>
                <w:bCs/>
                <w:sz w:val="20"/>
                <w:szCs w:val="20"/>
              </w:rPr>
              <w:t>DEFINICION</w:t>
            </w:r>
          </w:p>
        </w:tc>
      </w:tr>
      <w:tr w:rsidR="00681F9C" w:rsidRPr="00681F9C" w:rsidTr="00681F9C">
        <w:tc>
          <w:tcPr>
            <w:tcW w:w="0" w:type="auto"/>
            <w:hideMark/>
          </w:tcPr>
          <w:p w:rsidR="00681F9C" w:rsidRPr="00681F9C" w:rsidRDefault="00681F9C" w:rsidP="00681F9C">
            <w:pPr>
              <w:spacing w:after="200" w:line="276" w:lineRule="auto"/>
              <w:rPr>
                <w:rFonts w:ascii="Arial" w:hAnsi="Arial" w:cs="Arial"/>
                <w:sz w:val="20"/>
                <w:szCs w:val="20"/>
              </w:rPr>
            </w:pPr>
            <w:r w:rsidRPr="00681F9C">
              <w:rPr>
                <w:rFonts w:ascii="Arial" w:hAnsi="Arial" w:cs="Arial"/>
                <w:sz w:val="20"/>
                <w:szCs w:val="20"/>
              </w:rPr>
              <w:t>MES</w:t>
            </w:r>
          </w:p>
        </w:tc>
        <w:tc>
          <w:tcPr>
            <w:tcW w:w="0" w:type="auto"/>
            <w:hideMark/>
          </w:tcPr>
          <w:p w:rsidR="00681F9C" w:rsidRPr="00681F9C" w:rsidRDefault="00681F9C" w:rsidP="00681F9C">
            <w:pPr>
              <w:spacing w:after="200" w:line="276" w:lineRule="auto"/>
              <w:rPr>
                <w:rFonts w:ascii="Arial" w:hAnsi="Arial" w:cs="Arial"/>
                <w:sz w:val="20"/>
                <w:szCs w:val="20"/>
              </w:rPr>
            </w:pPr>
            <w:r w:rsidRPr="00681F9C">
              <w:rPr>
                <w:rFonts w:ascii="Arial" w:hAnsi="Arial" w:cs="Arial"/>
                <w:sz w:val="20"/>
                <w:szCs w:val="20"/>
              </w:rPr>
              <w:t>$70.500</w:t>
            </w:r>
          </w:p>
        </w:tc>
        <w:tc>
          <w:tcPr>
            <w:tcW w:w="0" w:type="auto"/>
            <w:hideMark/>
          </w:tcPr>
          <w:p w:rsidR="00681F9C" w:rsidRPr="00681F9C" w:rsidRDefault="00681F9C" w:rsidP="00681F9C">
            <w:pPr>
              <w:spacing w:after="200" w:line="276" w:lineRule="auto"/>
              <w:rPr>
                <w:rFonts w:ascii="Arial" w:hAnsi="Arial" w:cs="Arial"/>
                <w:sz w:val="20"/>
                <w:szCs w:val="20"/>
              </w:rPr>
            </w:pPr>
            <w:r w:rsidRPr="00681F9C">
              <w:rPr>
                <w:rFonts w:ascii="Arial" w:hAnsi="Arial" w:cs="Arial"/>
                <w:sz w:val="20"/>
                <w:szCs w:val="20"/>
              </w:rPr>
              <w:t>Se paga a quienes devenguen hasta $1.179.000 (2 salarios mínimos mes)</w:t>
            </w:r>
          </w:p>
        </w:tc>
      </w:tr>
      <w:tr w:rsidR="00681F9C" w:rsidRPr="00681F9C" w:rsidTr="00681F9C">
        <w:tc>
          <w:tcPr>
            <w:tcW w:w="0" w:type="auto"/>
            <w:hideMark/>
          </w:tcPr>
          <w:p w:rsidR="00681F9C" w:rsidRPr="00681F9C" w:rsidRDefault="00681F9C" w:rsidP="00681F9C">
            <w:pPr>
              <w:spacing w:after="200" w:line="276" w:lineRule="auto"/>
              <w:rPr>
                <w:rFonts w:ascii="Arial" w:hAnsi="Arial" w:cs="Arial"/>
                <w:sz w:val="20"/>
                <w:szCs w:val="20"/>
              </w:rPr>
            </w:pPr>
            <w:r w:rsidRPr="00681F9C">
              <w:rPr>
                <w:rFonts w:ascii="Arial" w:hAnsi="Arial" w:cs="Arial"/>
                <w:sz w:val="20"/>
                <w:szCs w:val="20"/>
              </w:rPr>
              <w:t>DIA</w:t>
            </w:r>
          </w:p>
        </w:tc>
        <w:tc>
          <w:tcPr>
            <w:tcW w:w="0" w:type="auto"/>
            <w:hideMark/>
          </w:tcPr>
          <w:p w:rsidR="00681F9C" w:rsidRPr="00681F9C" w:rsidRDefault="00681F9C" w:rsidP="00681F9C">
            <w:pPr>
              <w:spacing w:after="200" w:line="276" w:lineRule="auto"/>
              <w:rPr>
                <w:rFonts w:ascii="Arial" w:hAnsi="Arial" w:cs="Arial"/>
                <w:sz w:val="20"/>
                <w:szCs w:val="20"/>
              </w:rPr>
            </w:pPr>
            <w:r w:rsidRPr="00681F9C">
              <w:rPr>
                <w:rFonts w:ascii="Arial" w:hAnsi="Arial" w:cs="Arial"/>
                <w:sz w:val="20"/>
                <w:szCs w:val="20"/>
              </w:rPr>
              <w:t>$2.350</w:t>
            </w:r>
          </w:p>
        </w:tc>
        <w:tc>
          <w:tcPr>
            <w:tcW w:w="0" w:type="auto"/>
            <w:hideMark/>
          </w:tcPr>
          <w:p w:rsidR="00681F9C" w:rsidRPr="00681F9C" w:rsidRDefault="00681F9C" w:rsidP="00681F9C">
            <w:pPr>
              <w:spacing w:after="200" w:line="276" w:lineRule="auto"/>
              <w:rPr>
                <w:rFonts w:ascii="Arial" w:hAnsi="Arial" w:cs="Arial"/>
                <w:sz w:val="20"/>
                <w:szCs w:val="20"/>
              </w:rPr>
            </w:pPr>
            <w:r w:rsidRPr="00681F9C">
              <w:rPr>
                <w:rFonts w:ascii="Arial" w:hAnsi="Arial" w:cs="Arial"/>
                <w:sz w:val="20"/>
                <w:szCs w:val="20"/>
              </w:rPr>
              <w:t>.</w:t>
            </w:r>
          </w:p>
        </w:tc>
      </w:tr>
    </w:tbl>
    <w:p w:rsidR="00681F9C" w:rsidRDefault="00681F9C" w:rsidP="00681F9C">
      <w:pPr>
        <w:rPr>
          <w:rFonts w:ascii="Arial" w:hAnsi="Arial" w:cs="Arial"/>
          <w:sz w:val="20"/>
          <w:szCs w:val="20"/>
        </w:rPr>
      </w:pPr>
    </w:p>
    <w:p w:rsidR="00C64711" w:rsidRDefault="00C64711" w:rsidP="00681F9C">
      <w:pPr>
        <w:rPr>
          <w:rFonts w:ascii="Arial" w:hAnsi="Arial" w:cs="Arial"/>
          <w:sz w:val="20"/>
          <w:szCs w:val="20"/>
        </w:rPr>
      </w:pPr>
    </w:p>
    <w:p w:rsidR="00C64711" w:rsidRPr="007B0974" w:rsidRDefault="00C64711" w:rsidP="007B0974">
      <w:pPr>
        <w:jc w:val="center"/>
        <w:rPr>
          <w:rFonts w:ascii="Times New Roman" w:hAnsi="Times New Roman" w:cs="Times New Roman"/>
          <w:b/>
          <w:sz w:val="28"/>
          <w:szCs w:val="24"/>
        </w:rPr>
      </w:pPr>
      <w:r w:rsidRPr="007B0974">
        <w:rPr>
          <w:rFonts w:ascii="Times New Roman" w:hAnsi="Times New Roman" w:cs="Times New Roman"/>
          <w:b/>
          <w:sz w:val="28"/>
          <w:szCs w:val="24"/>
        </w:rPr>
        <w:t>Trabajo extra</w:t>
      </w:r>
    </w:p>
    <w:p w:rsidR="00C64711" w:rsidRPr="0076243A" w:rsidRDefault="00C64711" w:rsidP="00046E13">
      <w:pPr>
        <w:ind w:firstLine="284"/>
        <w:rPr>
          <w:rFonts w:ascii="Arial" w:hAnsi="Arial" w:cs="Arial"/>
          <w:sz w:val="24"/>
          <w:szCs w:val="20"/>
        </w:rPr>
      </w:pPr>
      <w:r w:rsidRPr="0076243A">
        <w:rPr>
          <w:rFonts w:ascii="Arial" w:hAnsi="Arial" w:cs="Arial"/>
          <w:sz w:val="24"/>
          <w:szCs w:val="20"/>
        </w:rPr>
        <w:t>El trabajo extra es el que se excede de lo jornada ordinaria y en todo caso el que excede de la máxima legal.</w:t>
      </w:r>
    </w:p>
    <w:p w:rsidR="00380322" w:rsidRPr="0076243A" w:rsidRDefault="00380322" w:rsidP="00046E13">
      <w:pPr>
        <w:ind w:firstLine="284"/>
        <w:rPr>
          <w:rFonts w:ascii="Arial" w:hAnsi="Arial" w:cs="Arial"/>
          <w:sz w:val="24"/>
          <w:szCs w:val="20"/>
        </w:rPr>
      </w:pPr>
      <w:r w:rsidRPr="0076243A">
        <w:rPr>
          <w:rFonts w:ascii="Arial" w:hAnsi="Arial" w:cs="Arial"/>
          <w:sz w:val="24"/>
          <w:szCs w:val="20"/>
        </w:rPr>
        <w:t>Esta labor se debe autorizar previamente y tiene una retribución especial según sea diurna o nocturna</w:t>
      </w:r>
    </w:p>
    <w:tbl>
      <w:tblPr>
        <w:tblStyle w:val="Tablaconcuadrcula"/>
        <w:tblW w:w="0" w:type="auto"/>
        <w:tblLook w:val="04A0" w:firstRow="1" w:lastRow="0" w:firstColumn="1" w:lastColumn="0" w:noHBand="0" w:noVBand="1"/>
      </w:tblPr>
      <w:tblGrid>
        <w:gridCol w:w="4751"/>
        <w:gridCol w:w="4751"/>
      </w:tblGrid>
      <w:tr w:rsidR="00380322" w:rsidTr="00890B42">
        <w:trPr>
          <w:trHeight w:val="378"/>
        </w:trPr>
        <w:tc>
          <w:tcPr>
            <w:tcW w:w="9502" w:type="dxa"/>
            <w:gridSpan w:val="2"/>
          </w:tcPr>
          <w:p w:rsidR="00380322" w:rsidRDefault="00380322" w:rsidP="00890B42">
            <w:pPr>
              <w:rPr>
                <w:rFonts w:ascii="Arial" w:hAnsi="Arial" w:cs="Arial"/>
                <w:sz w:val="20"/>
                <w:szCs w:val="20"/>
              </w:rPr>
            </w:pPr>
            <w:r>
              <w:rPr>
                <w:rFonts w:ascii="Arial" w:hAnsi="Arial" w:cs="Arial"/>
                <w:sz w:val="20"/>
                <w:szCs w:val="20"/>
              </w:rPr>
              <w:t>Valores trabajo extra</w:t>
            </w:r>
          </w:p>
        </w:tc>
      </w:tr>
      <w:tr w:rsidR="00380322" w:rsidTr="0076243A">
        <w:trPr>
          <w:trHeight w:val="413"/>
        </w:trPr>
        <w:tc>
          <w:tcPr>
            <w:tcW w:w="4751" w:type="dxa"/>
          </w:tcPr>
          <w:p w:rsidR="00380322" w:rsidRDefault="00890B42" w:rsidP="00890B42">
            <w:pPr>
              <w:rPr>
                <w:rFonts w:ascii="Arial" w:hAnsi="Arial" w:cs="Arial"/>
                <w:sz w:val="20"/>
                <w:szCs w:val="20"/>
              </w:rPr>
            </w:pPr>
            <w:r>
              <w:rPr>
                <w:rFonts w:ascii="Arial" w:hAnsi="Arial" w:cs="Arial"/>
                <w:sz w:val="20"/>
                <w:szCs w:val="20"/>
              </w:rPr>
              <w:t>Valor hora ordinaria (salario/240)</w:t>
            </w:r>
          </w:p>
        </w:tc>
        <w:tc>
          <w:tcPr>
            <w:tcW w:w="4751" w:type="dxa"/>
          </w:tcPr>
          <w:p w:rsidR="00380322" w:rsidRDefault="0076243A" w:rsidP="0076243A">
            <w:pPr>
              <w:tabs>
                <w:tab w:val="center" w:pos="2267"/>
              </w:tabs>
              <w:jc w:val="center"/>
              <w:rPr>
                <w:rFonts w:ascii="Arial" w:hAnsi="Arial" w:cs="Arial"/>
                <w:sz w:val="20"/>
                <w:szCs w:val="20"/>
              </w:rPr>
            </w:pPr>
            <w:r>
              <w:rPr>
                <w:rFonts w:ascii="Arial" w:hAnsi="Arial" w:cs="Arial"/>
                <w:sz w:val="20"/>
                <w:szCs w:val="20"/>
              </w:rPr>
              <w:t>$</w:t>
            </w:r>
            <w:r w:rsidR="00890B42">
              <w:rPr>
                <w:rFonts w:ascii="Arial" w:hAnsi="Arial" w:cs="Arial"/>
                <w:sz w:val="20"/>
                <w:szCs w:val="20"/>
              </w:rPr>
              <w:t xml:space="preserve"> 2456</w:t>
            </w:r>
          </w:p>
        </w:tc>
      </w:tr>
      <w:tr w:rsidR="00380322" w:rsidTr="0076243A">
        <w:trPr>
          <w:trHeight w:val="419"/>
        </w:trPr>
        <w:tc>
          <w:tcPr>
            <w:tcW w:w="4751" w:type="dxa"/>
          </w:tcPr>
          <w:p w:rsidR="00380322" w:rsidRDefault="00890B42" w:rsidP="00890B42">
            <w:pPr>
              <w:rPr>
                <w:rFonts w:ascii="Arial" w:hAnsi="Arial" w:cs="Arial"/>
                <w:sz w:val="20"/>
                <w:szCs w:val="20"/>
              </w:rPr>
            </w:pPr>
            <w:r>
              <w:rPr>
                <w:rFonts w:ascii="Arial" w:hAnsi="Arial" w:cs="Arial"/>
                <w:sz w:val="20"/>
                <w:szCs w:val="20"/>
              </w:rPr>
              <w:t>Valor hora extra diurna: (hora *1.25)</w:t>
            </w:r>
          </w:p>
        </w:tc>
        <w:tc>
          <w:tcPr>
            <w:tcW w:w="4751" w:type="dxa"/>
          </w:tcPr>
          <w:p w:rsidR="00380322" w:rsidRDefault="0076243A" w:rsidP="0076243A">
            <w:pPr>
              <w:jc w:val="center"/>
              <w:rPr>
                <w:rFonts w:ascii="Arial" w:hAnsi="Arial" w:cs="Arial"/>
                <w:sz w:val="20"/>
                <w:szCs w:val="20"/>
              </w:rPr>
            </w:pPr>
            <w:r>
              <w:rPr>
                <w:rFonts w:ascii="Arial" w:hAnsi="Arial" w:cs="Arial"/>
                <w:sz w:val="20"/>
                <w:szCs w:val="20"/>
              </w:rPr>
              <w:t>$</w:t>
            </w:r>
            <w:r w:rsidR="00890B42">
              <w:rPr>
                <w:rFonts w:ascii="Arial" w:hAnsi="Arial" w:cs="Arial"/>
                <w:sz w:val="20"/>
                <w:szCs w:val="20"/>
              </w:rPr>
              <w:t>3070</w:t>
            </w:r>
          </w:p>
        </w:tc>
      </w:tr>
      <w:tr w:rsidR="00380322" w:rsidTr="007C1754">
        <w:trPr>
          <w:trHeight w:val="319"/>
        </w:trPr>
        <w:tc>
          <w:tcPr>
            <w:tcW w:w="4751" w:type="dxa"/>
          </w:tcPr>
          <w:p w:rsidR="00380322" w:rsidRDefault="00890B42" w:rsidP="00890B42">
            <w:pPr>
              <w:rPr>
                <w:rFonts w:ascii="Arial" w:hAnsi="Arial" w:cs="Arial"/>
                <w:sz w:val="20"/>
                <w:szCs w:val="20"/>
              </w:rPr>
            </w:pPr>
            <w:r>
              <w:rPr>
                <w:rFonts w:ascii="Arial" w:hAnsi="Arial" w:cs="Arial"/>
                <w:sz w:val="20"/>
                <w:szCs w:val="20"/>
              </w:rPr>
              <w:t>Valor hora extra nocturna ( hora * 1.75)</w:t>
            </w:r>
          </w:p>
          <w:p w:rsidR="007C1754" w:rsidRDefault="007C1754" w:rsidP="00890B42">
            <w:pPr>
              <w:rPr>
                <w:rFonts w:ascii="Arial" w:hAnsi="Arial" w:cs="Arial"/>
                <w:sz w:val="20"/>
                <w:szCs w:val="20"/>
              </w:rPr>
            </w:pPr>
          </w:p>
        </w:tc>
        <w:tc>
          <w:tcPr>
            <w:tcW w:w="4751" w:type="dxa"/>
          </w:tcPr>
          <w:p w:rsidR="00380322" w:rsidRDefault="009B2069" w:rsidP="0076243A">
            <w:pPr>
              <w:jc w:val="center"/>
              <w:rPr>
                <w:rFonts w:ascii="Arial" w:hAnsi="Arial" w:cs="Arial"/>
                <w:sz w:val="20"/>
                <w:szCs w:val="20"/>
              </w:rPr>
            </w:pPr>
            <w:r>
              <w:rPr>
                <w:rFonts w:ascii="Arial" w:hAnsi="Arial" w:cs="Arial"/>
                <w:sz w:val="20"/>
                <w:szCs w:val="20"/>
              </w:rPr>
              <w:t>$</w:t>
            </w:r>
            <w:r w:rsidR="0076243A">
              <w:rPr>
                <w:rFonts w:ascii="Arial" w:hAnsi="Arial" w:cs="Arial"/>
                <w:sz w:val="20"/>
                <w:szCs w:val="20"/>
              </w:rPr>
              <w:t>4298</w:t>
            </w:r>
          </w:p>
        </w:tc>
      </w:tr>
      <w:tr w:rsidR="00380322" w:rsidTr="0076243A">
        <w:trPr>
          <w:trHeight w:val="417"/>
        </w:trPr>
        <w:tc>
          <w:tcPr>
            <w:tcW w:w="4751" w:type="dxa"/>
          </w:tcPr>
          <w:p w:rsidR="00380322" w:rsidRDefault="00890B42" w:rsidP="00890B42">
            <w:pPr>
              <w:rPr>
                <w:rFonts w:ascii="Arial" w:hAnsi="Arial" w:cs="Arial"/>
                <w:sz w:val="20"/>
                <w:szCs w:val="20"/>
              </w:rPr>
            </w:pPr>
            <w:r>
              <w:rPr>
                <w:rFonts w:ascii="Arial" w:hAnsi="Arial" w:cs="Arial"/>
                <w:sz w:val="20"/>
                <w:szCs w:val="20"/>
              </w:rPr>
              <w:t>Valor hora recargo nocturno normal ( hora * 0.35)</w:t>
            </w:r>
          </w:p>
        </w:tc>
        <w:tc>
          <w:tcPr>
            <w:tcW w:w="4751" w:type="dxa"/>
          </w:tcPr>
          <w:p w:rsidR="00380322" w:rsidRDefault="009B2069" w:rsidP="0076243A">
            <w:pPr>
              <w:jc w:val="center"/>
              <w:rPr>
                <w:rFonts w:ascii="Arial" w:hAnsi="Arial" w:cs="Arial"/>
                <w:sz w:val="20"/>
                <w:szCs w:val="20"/>
              </w:rPr>
            </w:pPr>
            <w:r>
              <w:rPr>
                <w:rFonts w:ascii="Arial" w:hAnsi="Arial" w:cs="Arial"/>
                <w:sz w:val="20"/>
                <w:szCs w:val="20"/>
              </w:rPr>
              <w:t>$</w:t>
            </w:r>
            <w:r w:rsidR="0076243A">
              <w:rPr>
                <w:rFonts w:ascii="Arial" w:hAnsi="Arial" w:cs="Arial"/>
                <w:sz w:val="20"/>
                <w:szCs w:val="20"/>
              </w:rPr>
              <w:t>859</w:t>
            </w:r>
          </w:p>
        </w:tc>
      </w:tr>
      <w:tr w:rsidR="00380322" w:rsidTr="0076243A">
        <w:trPr>
          <w:trHeight w:val="409"/>
        </w:trPr>
        <w:tc>
          <w:tcPr>
            <w:tcW w:w="4751" w:type="dxa"/>
          </w:tcPr>
          <w:p w:rsidR="00380322" w:rsidRDefault="00890B42" w:rsidP="00890B42">
            <w:pPr>
              <w:rPr>
                <w:rFonts w:ascii="Arial" w:hAnsi="Arial" w:cs="Arial"/>
                <w:sz w:val="20"/>
                <w:szCs w:val="20"/>
              </w:rPr>
            </w:pPr>
            <w:r>
              <w:rPr>
                <w:rFonts w:ascii="Arial" w:hAnsi="Arial" w:cs="Arial"/>
                <w:sz w:val="20"/>
                <w:szCs w:val="20"/>
              </w:rPr>
              <w:t>Valor hora extra diurna dominical (hora * 2.00)</w:t>
            </w:r>
          </w:p>
        </w:tc>
        <w:tc>
          <w:tcPr>
            <w:tcW w:w="4751" w:type="dxa"/>
          </w:tcPr>
          <w:p w:rsidR="00380322" w:rsidRDefault="009B2069" w:rsidP="0076243A">
            <w:pPr>
              <w:jc w:val="center"/>
              <w:rPr>
                <w:rFonts w:ascii="Arial" w:hAnsi="Arial" w:cs="Arial"/>
                <w:sz w:val="20"/>
                <w:szCs w:val="20"/>
              </w:rPr>
            </w:pPr>
            <w:r>
              <w:rPr>
                <w:rFonts w:ascii="Arial" w:hAnsi="Arial" w:cs="Arial"/>
                <w:sz w:val="20"/>
                <w:szCs w:val="20"/>
              </w:rPr>
              <w:t>$</w:t>
            </w:r>
            <w:r w:rsidR="0076243A">
              <w:rPr>
                <w:rFonts w:ascii="Arial" w:hAnsi="Arial" w:cs="Arial"/>
                <w:sz w:val="20"/>
                <w:szCs w:val="20"/>
              </w:rPr>
              <w:t>4952</w:t>
            </w:r>
          </w:p>
        </w:tc>
      </w:tr>
      <w:tr w:rsidR="00380322" w:rsidTr="0076243A">
        <w:trPr>
          <w:trHeight w:val="416"/>
        </w:trPr>
        <w:tc>
          <w:tcPr>
            <w:tcW w:w="4751" w:type="dxa"/>
          </w:tcPr>
          <w:p w:rsidR="00380322" w:rsidRDefault="00890B42" w:rsidP="00890B42">
            <w:pPr>
              <w:rPr>
                <w:rFonts w:ascii="Arial" w:hAnsi="Arial" w:cs="Arial"/>
                <w:sz w:val="20"/>
                <w:szCs w:val="20"/>
              </w:rPr>
            </w:pPr>
            <w:r>
              <w:rPr>
                <w:rFonts w:ascii="Arial" w:hAnsi="Arial" w:cs="Arial"/>
                <w:sz w:val="20"/>
                <w:szCs w:val="20"/>
              </w:rPr>
              <w:t>Valor hora extra nocturna(hora * 2.50)</w:t>
            </w:r>
          </w:p>
        </w:tc>
        <w:tc>
          <w:tcPr>
            <w:tcW w:w="4751" w:type="dxa"/>
          </w:tcPr>
          <w:p w:rsidR="00380322" w:rsidRDefault="007C1754" w:rsidP="0076243A">
            <w:pPr>
              <w:jc w:val="center"/>
              <w:rPr>
                <w:rFonts w:ascii="Arial" w:hAnsi="Arial" w:cs="Arial"/>
                <w:sz w:val="20"/>
                <w:szCs w:val="20"/>
              </w:rPr>
            </w:pPr>
            <w:r>
              <w:rPr>
                <w:rFonts w:ascii="Arial" w:hAnsi="Arial" w:cs="Arial"/>
                <w:sz w:val="20"/>
                <w:szCs w:val="20"/>
              </w:rPr>
              <w:t>$</w:t>
            </w:r>
            <w:r w:rsidR="0076243A">
              <w:rPr>
                <w:rFonts w:ascii="Arial" w:hAnsi="Arial" w:cs="Arial"/>
                <w:sz w:val="20"/>
                <w:szCs w:val="20"/>
              </w:rPr>
              <w:t>6140</w:t>
            </w:r>
          </w:p>
        </w:tc>
      </w:tr>
      <w:tr w:rsidR="00380322" w:rsidTr="00890B42">
        <w:trPr>
          <w:trHeight w:val="544"/>
        </w:trPr>
        <w:tc>
          <w:tcPr>
            <w:tcW w:w="4751" w:type="dxa"/>
          </w:tcPr>
          <w:p w:rsidR="00890B42" w:rsidRDefault="00890B42" w:rsidP="00890B42">
            <w:pPr>
              <w:rPr>
                <w:rFonts w:ascii="Arial" w:hAnsi="Arial" w:cs="Arial"/>
                <w:sz w:val="20"/>
                <w:szCs w:val="20"/>
              </w:rPr>
            </w:pPr>
            <w:r>
              <w:rPr>
                <w:rFonts w:ascii="Arial" w:hAnsi="Arial" w:cs="Arial"/>
                <w:sz w:val="20"/>
                <w:szCs w:val="20"/>
              </w:rPr>
              <w:t>Valor hora recargo nocturno dominical o festivo (hora *2.10)</w:t>
            </w:r>
          </w:p>
        </w:tc>
        <w:tc>
          <w:tcPr>
            <w:tcW w:w="4751" w:type="dxa"/>
          </w:tcPr>
          <w:p w:rsidR="00380322" w:rsidRDefault="007C1754" w:rsidP="0076243A">
            <w:pPr>
              <w:jc w:val="center"/>
              <w:rPr>
                <w:rFonts w:ascii="Arial" w:hAnsi="Arial" w:cs="Arial"/>
                <w:sz w:val="20"/>
                <w:szCs w:val="20"/>
              </w:rPr>
            </w:pPr>
            <w:r>
              <w:rPr>
                <w:rFonts w:ascii="Arial" w:hAnsi="Arial" w:cs="Arial"/>
                <w:sz w:val="20"/>
                <w:szCs w:val="20"/>
              </w:rPr>
              <w:t>$</w:t>
            </w:r>
            <w:r w:rsidR="0076243A">
              <w:rPr>
                <w:rFonts w:ascii="Arial" w:hAnsi="Arial" w:cs="Arial"/>
                <w:sz w:val="20"/>
                <w:szCs w:val="20"/>
              </w:rPr>
              <w:t>5157</w:t>
            </w:r>
          </w:p>
        </w:tc>
      </w:tr>
      <w:tr w:rsidR="00890B42" w:rsidTr="009B2069">
        <w:tblPrEx>
          <w:tblCellMar>
            <w:left w:w="70" w:type="dxa"/>
            <w:right w:w="70" w:type="dxa"/>
          </w:tblCellMar>
          <w:tblLook w:val="0000" w:firstRow="0" w:lastRow="0" w:firstColumn="0" w:lastColumn="0" w:noHBand="0" w:noVBand="0"/>
        </w:tblPrEx>
        <w:trPr>
          <w:trHeight w:val="390"/>
        </w:trPr>
        <w:tc>
          <w:tcPr>
            <w:tcW w:w="4751" w:type="dxa"/>
          </w:tcPr>
          <w:p w:rsidR="00890B42" w:rsidRDefault="00890B42" w:rsidP="00890B42">
            <w:pPr>
              <w:rPr>
                <w:rFonts w:ascii="Arial" w:hAnsi="Arial" w:cs="Arial"/>
                <w:sz w:val="20"/>
                <w:szCs w:val="20"/>
              </w:rPr>
            </w:pPr>
            <w:r>
              <w:rPr>
                <w:rFonts w:ascii="Arial" w:hAnsi="Arial" w:cs="Arial"/>
                <w:sz w:val="20"/>
                <w:szCs w:val="20"/>
              </w:rPr>
              <w:t xml:space="preserve">Valor dominical (valor </w:t>
            </w:r>
            <w:r w:rsidR="009B2069">
              <w:rPr>
                <w:rFonts w:ascii="Arial" w:hAnsi="Arial" w:cs="Arial"/>
                <w:sz w:val="20"/>
                <w:szCs w:val="20"/>
              </w:rPr>
              <w:t>día</w:t>
            </w:r>
            <w:r>
              <w:rPr>
                <w:rFonts w:ascii="Arial" w:hAnsi="Arial" w:cs="Arial"/>
                <w:sz w:val="20"/>
                <w:szCs w:val="20"/>
              </w:rPr>
              <w:t xml:space="preserve"> * 1.75)</w:t>
            </w:r>
          </w:p>
          <w:p w:rsidR="00890B42" w:rsidRDefault="00890B42" w:rsidP="00890B42">
            <w:pPr>
              <w:rPr>
                <w:rFonts w:ascii="Arial" w:hAnsi="Arial" w:cs="Arial"/>
                <w:sz w:val="20"/>
                <w:szCs w:val="20"/>
              </w:rPr>
            </w:pPr>
          </w:p>
        </w:tc>
        <w:tc>
          <w:tcPr>
            <w:tcW w:w="4751" w:type="dxa"/>
          </w:tcPr>
          <w:p w:rsidR="00890B42" w:rsidRDefault="007C1754" w:rsidP="0076243A">
            <w:pPr>
              <w:jc w:val="center"/>
              <w:rPr>
                <w:rFonts w:ascii="Arial" w:hAnsi="Arial" w:cs="Arial"/>
                <w:sz w:val="20"/>
                <w:szCs w:val="20"/>
              </w:rPr>
            </w:pPr>
            <w:r>
              <w:rPr>
                <w:rFonts w:ascii="Arial" w:hAnsi="Arial" w:cs="Arial"/>
                <w:sz w:val="20"/>
                <w:szCs w:val="20"/>
              </w:rPr>
              <w:t>$</w:t>
            </w:r>
            <w:r w:rsidR="0076243A">
              <w:rPr>
                <w:rFonts w:ascii="Arial" w:hAnsi="Arial" w:cs="Arial"/>
                <w:sz w:val="20"/>
                <w:szCs w:val="20"/>
              </w:rPr>
              <w:t>34387</w:t>
            </w:r>
          </w:p>
        </w:tc>
      </w:tr>
      <w:tr w:rsidR="00890B42" w:rsidTr="009B2069">
        <w:tblPrEx>
          <w:tblCellMar>
            <w:left w:w="70" w:type="dxa"/>
            <w:right w:w="70" w:type="dxa"/>
          </w:tblCellMar>
          <w:tblLook w:val="0000" w:firstRow="0" w:lastRow="0" w:firstColumn="0" w:lastColumn="0" w:noHBand="0" w:noVBand="0"/>
        </w:tblPrEx>
        <w:trPr>
          <w:trHeight w:val="495"/>
        </w:trPr>
        <w:tc>
          <w:tcPr>
            <w:tcW w:w="4751" w:type="dxa"/>
          </w:tcPr>
          <w:p w:rsidR="00890B42" w:rsidRDefault="00890B42" w:rsidP="00890B42">
            <w:pPr>
              <w:rPr>
                <w:rFonts w:ascii="Arial" w:hAnsi="Arial" w:cs="Arial"/>
                <w:sz w:val="20"/>
                <w:szCs w:val="20"/>
              </w:rPr>
            </w:pPr>
            <w:r>
              <w:rPr>
                <w:rFonts w:ascii="Arial" w:hAnsi="Arial" w:cs="Arial"/>
                <w:sz w:val="20"/>
                <w:szCs w:val="20"/>
              </w:rPr>
              <w:t>Valor hora dominical ( valor hora * 1.75)</w:t>
            </w:r>
          </w:p>
        </w:tc>
        <w:tc>
          <w:tcPr>
            <w:tcW w:w="4751" w:type="dxa"/>
          </w:tcPr>
          <w:p w:rsidR="00890B42" w:rsidRDefault="007C1754" w:rsidP="0076243A">
            <w:pPr>
              <w:jc w:val="center"/>
              <w:rPr>
                <w:rFonts w:ascii="Arial" w:hAnsi="Arial" w:cs="Arial"/>
                <w:sz w:val="20"/>
                <w:szCs w:val="20"/>
              </w:rPr>
            </w:pPr>
            <w:r>
              <w:rPr>
                <w:rFonts w:ascii="Arial" w:hAnsi="Arial" w:cs="Arial"/>
                <w:sz w:val="20"/>
                <w:szCs w:val="20"/>
              </w:rPr>
              <w:t>$</w:t>
            </w:r>
            <w:r w:rsidR="0076243A">
              <w:rPr>
                <w:rFonts w:ascii="Arial" w:hAnsi="Arial" w:cs="Arial"/>
                <w:sz w:val="20"/>
                <w:szCs w:val="20"/>
              </w:rPr>
              <w:t>4298</w:t>
            </w:r>
          </w:p>
        </w:tc>
      </w:tr>
      <w:tr w:rsidR="00890B42" w:rsidTr="009B2069">
        <w:tblPrEx>
          <w:tblCellMar>
            <w:left w:w="70" w:type="dxa"/>
            <w:right w:w="70" w:type="dxa"/>
          </w:tblCellMar>
          <w:tblLook w:val="0000" w:firstRow="0" w:lastRow="0" w:firstColumn="0" w:lastColumn="0" w:noHBand="0" w:noVBand="0"/>
        </w:tblPrEx>
        <w:trPr>
          <w:trHeight w:val="456"/>
        </w:trPr>
        <w:tc>
          <w:tcPr>
            <w:tcW w:w="4751" w:type="dxa"/>
          </w:tcPr>
          <w:p w:rsidR="00890B42" w:rsidRDefault="00890B42" w:rsidP="00890B42">
            <w:pPr>
              <w:rPr>
                <w:rFonts w:ascii="Arial" w:hAnsi="Arial" w:cs="Arial"/>
                <w:sz w:val="20"/>
                <w:szCs w:val="20"/>
              </w:rPr>
            </w:pPr>
            <w:r>
              <w:rPr>
                <w:rFonts w:ascii="Arial" w:hAnsi="Arial" w:cs="Arial"/>
                <w:sz w:val="20"/>
                <w:szCs w:val="20"/>
              </w:rPr>
              <w:t xml:space="preserve">Valor auxilio de transporte </w:t>
            </w:r>
            <w:r w:rsidR="009B2069">
              <w:rPr>
                <w:rFonts w:ascii="Arial" w:hAnsi="Arial" w:cs="Arial"/>
                <w:sz w:val="20"/>
                <w:szCs w:val="20"/>
              </w:rPr>
              <w:t>día</w:t>
            </w:r>
            <w:r>
              <w:rPr>
                <w:rFonts w:ascii="Arial" w:hAnsi="Arial" w:cs="Arial"/>
                <w:sz w:val="20"/>
                <w:szCs w:val="20"/>
              </w:rPr>
              <w:t xml:space="preserve"> (valor auxilio /30)</w:t>
            </w:r>
          </w:p>
        </w:tc>
        <w:tc>
          <w:tcPr>
            <w:tcW w:w="4751" w:type="dxa"/>
          </w:tcPr>
          <w:p w:rsidR="00890B42" w:rsidRDefault="007C1754" w:rsidP="009B2069">
            <w:pPr>
              <w:jc w:val="center"/>
              <w:rPr>
                <w:rFonts w:ascii="Arial" w:hAnsi="Arial" w:cs="Arial"/>
                <w:sz w:val="20"/>
                <w:szCs w:val="20"/>
              </w:rPr>
            </w:pPr>
            <w:r>
              <w:rPr>
                <w:rFonts w:ascii="Arial" w:hAnsi="Arial" w:cs="Arial"/>
                <w:sz w:val="20"/>
                <w:szCs w:val="20"/>
              </w:rPr>
              <w:t>$</w:t>
            </w:r>
            <w:r w:rsidR="009B2069">
              <w:rPr>
                <w:rFonts w:ascii="Arial" w:hAnsi="Arial" w:cs="Arial"/>
                <w:sz w:val="20"/>
                <w:szCs w:val="20"/>
              </w:rPr>
              <w:t>2260</w:t>
            </w:r>
          </w:p>
        </w:tc>
      </w:tr>
    </w:tbl>
    <w:p w:rsidR="00380322" w:rsidRDefault="00380322" w:rsidP="00681F9C">
      <w:pPr>
        <w:rPr>
          <w:rFonts w:ascii="Arial" w:hAnsi="Arial" w:cs="Arial"/>
          <w:sz w:val="20"/>
          <w:szCs w:val="20"/>
        </w:rPr>
      </w:pPr>
    </w:p>
    <w:p w:rsidR="009B2069" w:rsidRPr="007B0974" w:rsidRDefault="009B2069" w:rsidP="007B0974">
      <w:pPr>
        <w:jc w:val="center"/>
        <w:rPr>
          <w:rFonts w:ascii="Times New Roman" w:hAnsi="Times New Roman" w:cs="Times New Roman"/>
          <w:b/>
          <w:sz w:val="28"/>
          <w:szCs w:val="24"/>
        </w:rPr>
      </w:pPr>
      <w:r w:rsidRPr="007B0974">
        <w:rPr>
          <w:rFonts w:ascii="Times New Roman" w:hAnsi="Times New Roman" w:cs="Times New Roman"/>
          <w:b/>
          <w:sz w:val="28"/>
          <w:szCs w:val="24"/>
        </w:rPr>
        <w:t>Prestaciones sociales</w:t>
      </w:r>
    </w:p>
    <w:p w:rsidR="009B2069" w:rsidRPr="007B0974" w:rsidRDefault="009B2069" w:rsidP="007B0974">
      <w:pPr>
        <w:jc w:val="center"/>
        <w:rPr>
          <w:rFonts w:ascii="Times New Roman" w:hAnsi="Times New Roman" w:cs="Times New Roman"/>
          <w:b/>
          <w:sz w:val="28"/>
          <w:szCs w:val="24"/>
        </w:rPr>
      </w:pPr>
      <w:r w:rsidRPr="007B0974">
        <w:rPr>
          <w:rFonts w:ascii="Times New Roman" w:hAnsi="Times New Roman" w:cs="Times New Roman"/>
          <w:b/>
          <w:sz w:val="28"/>
          <w:szCs w:val="24"/>
        </w:rPr>
        <w:t>Prima de servicios</w:t>
      </w:r>
    </w:p>
    <w:p w:rsidR="009B2069" w:rsidRDefault="009B2069" w:rsidP="00046E13">
      <w:pPr>
        <w:ind w:firstLine="284"/>
        <w:rPr>
          <w:rFonts w:ascii="Arial" w:hAnsi="Arial" w:cs="Arial"/>
          <w:sz w:val="24"/>
          <w:szCs w:val="20"/>
        </w:rPr>
      </w:pPr>
      <w:r>
        <w:rPr>
          <w:rFonts w:ascii="Arial" w:hAnsi="Arial" w:cs="Arial"/>
          <w:sz w:val="24"/>
          <w:szCs w:val="20"/>
        </w:rPr>
        <w:t>Están obligados a pagar prima de servicios todos los empleadores que tengan el carácter de empresa.</w:t>
      </w:r>
    </w:p>
    <w:p w:rsidR="009B2069" w:rsidRPr="009B2069" w:rsidRDefault="009B2069" w:rsidP="00046E13">
      <w:pPr>
        <w:ind w:firstLine="284"/>
        <w:rPr>
          <w:rFonts w:ascii="Arial" w:hAnsi="Arial" w:cs="Arial"/>
          <w:sz w:val="24"/>
          <w:szCs w:val="20"/>
        </w:rPr>
      </w:pPr>
      <w:r w:rsidRPr="009B2069">
        <w:rPr>
          <w:rFonts w:ascii="Arial" w:hAnsi="Arial" w:cs="Arial"/>
          <w:sz w:val="24"/>
          <w:szCs w:val="20"/>
        </w:rPr>
        <w:lastRenderedPageBreak/>
        <w:t>La prima de servicios corresponde a la participación del trabajador en las utilidades obtenidas por la empresa, beneficio  que contemplaba la legislación anterior a  la vigente.</w:t>
      </w:r>
    </w:p>
    <w:p w:rsidR="009B2069" w:rsidRPr="009B2069" w:rsidRDefault="009B2069" w:rsidP="00046E13">
      <w:pPr>
        <w:ind w:firstLine="284"/>
        <w:rPr>
          <w:rFonts w:ascii="Arial" w:hAnsi="Arial" w:cs="Arial"/>
          <w:sz w:val="24"/>
          <w:szCs w:val="20"/>
        </w:rPr>
      </w:pPr>
      <w:r w:rsidRPr="009B2069">
        <w:rPr>
          <w:rFonts w:ascii="Arial" w:hAnsi="Arial" w:cs="Arial"/>
          <w:sz w:val="24"/>
          <w:szCs w:val="20"/>
        </w:rPr>
        <w:t>Los únicos trabajadores que no tienen derecho a la prima de servicios son los trabajadores del servicio doméstico. Anteriormente, los trabajadores ocasionales o transitorios no tenían derecho a la prima de servicios, pero la norma que consagraba esta excepción [Artículo 306 del código sustantivo del trabajo] fue declarada inexequible en la parte pertinente, por la corte constitucional en  sentencia C-825 de 2006.</w:t>
      </w:r>
    </w:p>
    <w:p w:rsidR="009B2069" w:rsidRPr="009B2069" w:rsidRDefault="009B2069" w:rsidP="00046E13">
      <w:pPr>
        <w:ind w:firstLine="284"/>
        <w:rPr>
          <w:rFonts w:ascii="Arial" w:hAnsi="Arial" w:cs="Arial"/>
          <w:sz w:val="24"/>
          <w:szCs w:val="20"/>
        </w:rPr>
      </w:pPr>
      <w:r w:rsidRPr="009B2069">
        <w:rPr>
          <w:rFonts w:ascii="Arial" w:hAnsi="Arial" w:cs="Arial"/>
          <w:sz w:val="24"/>
          <w:szCs w:val="20"/>
        </w:rPr>
        <w:t>Igualmente, el artículo 306 del código sustantivo del trabajo, establecía que en caso que el trabajador fuera despedido por justa causa, se perdía el derecho a la prima de servicios, aparte que también fue declarado inexequible por la corte constitucional en sentencia C-34 de 2003.</w:t>
      </w:r>
    </w:p>
    <w:p w:rsidR="009B2069" w:rsidRPr="009B2069" w:rsidRDefault="009B2069" w:rsidP="00046E13">
      <w:pPr>
        <w:ind w:firstLine="284"/>
        <w:rPr>
          <w:rFonts w:ascii="Arial" w:hAnsi="Arial" w:cs="Arial"/>
          <w:sz w:val="24"/>
          <w:szCs w:val="20"/>
        </w:rPr>
      </w:pPr>
      <w:r w:rsidRPr="009B2069">
        <w:rPr>
          <w:rFonts w:ascii="Arial" w:hAnsi="Arial" w:cs="Arial"/>
          <w:sz w:val="24"/>
          <w:szCs w:val="20"/>
        </w:rPr>
        <w:t>La prima de servicios se debe pagar en dos cuotas anuales; la primera  a más tardar el último día del mes de junio y la segunda durante los primeros 20 días del mes de diciembre, por tanto, cada liquidación corresponde a un semestre.</w:t>
      </w:r>
    </w:p>
    <w:p w:rsidR="009B2069" w:rsidRPr="009B2069" w:rsidRDefault="009B2069" w:rsidP="00046E13">
      <w:pPr>
        <w:ind w:firstLine="284"/>
        <w:rPr>
          <w:rFonts w:ascii="Arial" w:hAnsi="Arial" w:cs="Arial"/>
          <w:sz w:val="24"/>
          <w:szCs w:val="20"/>
        </w:rPr>
      </w:pPr>
      <w:r w:rsidRPr="009B2069">
        <w:rPr>
          <w:rFonts w:ascii="Arial" w:hAnsi="Arial" w:cs="Arial"/>
          <w:sz w:val="24"/>
          <w:szCs w:val="20"/>
        </w:rPr>
        <w:t xml:space="preserve">El salario base sobre </w:t>
      </w:r>
      <w:proofErr w:type="gramStart"/>
      <w:r w:rsidRPr="009B2069">
        <w:rPr>
          <w:rFonts w:ascii="Arial" w:hAnsi="Arial" w:cs="Arial"/>
          <w:sz w:val="24"/>
          <w:szCs w:val="20"/>
        </w:rPr>
        <w:t>el</w:t>
      </w:r>
      <w:proofErr w:type="gramEnd"/>
      <w:r w:rsidRPr="009B2069">
        <w:rPr>
          <w:rFonts w:ascii="Arial" w:hAnsi="Arial" w:cs="Arial"/>
          <w:sz w:val="24"/>
          <w:szCs w:val="20"/>
        </w:rPr>
        <w:t xml:space="preserve"> cal se debe calcular la prima de servicios, es el promedio del sueldo devengado en los seis meses que corresponden a cada una de las liquidaciones.</w:t>
      </w:r>
    </w:p>
    <w:p w:rsidR="009B2069" w:rsidRDefault="009B2069" w:rsidP="00046E13">
      <w:pPr>
        <w:ind w:firstLine="284"/>
        <w:rPr>
          <w:rFonts w:ascii="Arial" w:hAnsi="Arial" w:cs="Arial"/>
          <w:sz w:val="24"/>
          <w:szCs w:val="20"/>
        </w:rPr>
      </w:pPr>
      <w:r w:rsidRPr="009B2069">
        <w:rPr>
          <w:rFonts w:ascii="Arial" w:hAnsi="Arial" w:cs="Arial"/>
          <w:sz w:val="24"/>
          <w:szCs w:val="20"/>
        </w:rPr>
        <w:t>Para determinar el promedio salarial sobre el cual se calcula la prima de servicios, se suman los ingresos recibidos por el trabajador en cada mes y luego si dividen por 6 o por el número de meses si estos son inferiores a 6.</w:t>
      </w:r>
    </w:p>
    <w:p w:rsidR="007C1754" w:rsidRDefault="007C1754" w:rsidP="009B2069">
      <w:pPr>
        <w:rPr>
          <w:rFonts w:ascii="Arial" w:hAnsi="Arial" w:cs="Arial"/>
          <w:sz w:val="24"/>
          <w:szCs w:val="20"/>
        </w:rPr>
      </w:pPr>
    </w:p>
    <w:p w:rsidR="007C1754" w:rsidRPr="007B0974" w:rsidRDefault="007C1754" w:rsidP="007B0974">
      <w:pPr>
        <w:jc w:val="center"/>
        <w:rPr>
          <w:rFonts w:ascii="Times New Roman" w:hAnsi="Times New Roman" w:cs="Times New Roman"/>
          <w:b/>
          <w:sz w:val="28"/>
          <w:szCs w:val="24"/>
        </w:rPr>
      </w:pPr>
      <w:r w:rsidRPr="007B0974">
        <w:rPr>
          <w:rFonts w:ascii="Times New Roman" w:hAnsi="Times New Roman" w:cs="Times New Roman"/>
          <w:b/>
          <w:sz w:val="28"/>
          <w:szCs w:val="24"/>
        </w:rPr>
        <w:t>Dotación</w:t>
      </w:r>
    </w:p>
    <w:p w:rsidR="007C1754" w:rsidRDefault="007C1754" w:rsidP="00046E13">
      <w:pPr>
        <w:ind w:firstLine="284"/>
        <w:rPr>
          <w:rFonts w:ascii="Arial" w:hAnsi="Arial" w:cs="Arial"/>
          <w:sz w:val="24"/>
          <w:szCs w:val="20"/>
        </w:rPr>
      </w:pPr>
      <w:r w:rsidRPr="007C1754">
        <w:rPr>
          <w:rFonts w:ascii="Arial" w:hAnsi="Arial" w:cs="Arial"/>
          <w:sz w:val="24"/>
          <w:szCs w:val="20"/>
        </w:rPr>
        <w:t xml:space="preserve">Todo empleador que habitualmente ocupe uno o más trabajadores permanentes que devenguen hasta 2 S.M.M.L.V. en el mes, deberá suministrar cada cuatro meses, en forma gratuita, un par de zapatos y un vestido de labor al trabajador. Tiene derecho a esta prestación el trabajador que en las fechas de entrega de calzado y vestido haya cumplido más de tres meses al servicio del empleador. Si tiene Salario Variable, se debe promediar los salarios de los 4 meses anteriores a la fecha de entrega. Si el promedio está por debajo de 2 S.M.M.L.V.  </w:t>
      </w:r>
      <w:r w:rsidR="007B0974" w:rsidRPr="007C1754">
        <w:rPr>
          <w:rFonts w:ascii="Arial" w:hAnsi="Arial" w:cs="Arial"/>
          <w:sz w:val="24"/>
          <w:szCs w:val="20"/>
        </w:rPr>
        <w:t>Se</w:t>
      </w:r>
      <w:r w:rsidRPr="007C1754">
        <w:rPr>
          <w:rFonts w:ascii="Arial" w:hAnsi="Arial" w:cs="Arial"/>
          <w:sz w:val="24"/>
          <w:szCs w:val="20"/>
        </w:rPr>
        <w:t xml:space="preserve"> entrega dotación.</w:t>
      </w:r>
    </w:p>
    <w:p w:rsidR="007C1754" w:rsidRDefault="007C1754" w:rsidP="009B2069">
      <w:pPr>
        <w:rPr>
          <w:rFonts w:ascii="Arial" w:hAnsi="Arial" w:cs="Arial"/>
          <w:sz w:val="24"/>
          <w:szCs w:val="20"/>
        </w:rPr>
      </w:pPr>
    </w:p>
    <w:p w:rsidR="007C1754" w:rsidRPr="007B0974" w:rsidRDefault="007C1754" w:rsidP="007C1754">
      <w:pPr>
        <w:rPr>
          <w:rFonts w:ascii="Arial" w:hAnsi="Arial" w:cs="Arial"/>
          <w:i/>
          <w:sz w:val="24"/>
          <w:szCs w:val="20"/>
        </w:rPr>
      </w:pPr>
      <w:r w:rsidRPr="007B0974">
        <w:rPr>
          <w:rFonts w:ascii="Arial" w:hAnsi="Arial" w:cs="Arial"/>
          <w:i/>
          <w:sz w:val="24"/>
          <w:szCs w:val="20"/>
        </w:rPr>
        <w:t>Fechas de entrega</w:t>
      </w:r>
    </w:p>
    <w:p w:rsidR="007C1754" w:rsidRPr="007C1754" w:rsidRDefault="007C1754" w:rsidP="00046E13">
      <w:pPr>
        <w:ind w:firstLine="284"/>
        <w:rPr>
          <w:rFonts w:ascii="Arial" w:hAnsi="Arial" w:cs="Arial"/>
          <w:sz w:val="24"/>
          <w:szCs w:val="20"/>
        </w:rPr>
      </w:pPr>
      <w:r w:rsidRPr="007C1754">
        <w:rPr>
          <w:rFonts w:ascii="Arial" w:hAnsi="Arial" w:cs="Arial"/>
          <w:sz w:val="24"/>
          <w:szCs w:val="20"/>
        </w:rPr>
        <w:lastRenderedPageBreak/>
        <w:t xml:space="preserve">A muchos empleadores les gusta tener bien presentados a sus trabajadores, por lo que entregan más de lo establecido en el Código Laboral (más de 3 vestidos y su calzado en el año), ese tipo de empleador generoso y que le gusta la buena presentación de su personal, prácticamente lo hace en cualquier fecha del año, cuando la necesitad así lo demande (trabajadores nuevos; la dotación se ha deteriorado o se ve vieja; que tengan </w:t>
      </w:r>
      <w:r>
        <w:rPr>
          <w:rFonts w:ascii="Arial" w:hAnsi="Arial" w:cs="Arial"/>
          <w:sz w:val="24"/>
          <w:szCs w:val="20"/>
        </w:rPr>
        <w:t>para todos los días; etc.).</w:t>
      </w:r>
    </w:p>
    <w:p w:rsidR="007C1754" w:rsidRPr="007C1754" w:rsidRDefault="007C1754" w:rsidP="00046E13">
      <w:pPr>
        <w:ind w:firstLine="284"/>
        <w:rPr>
          <w:rFonts w:ascii="Arial" w:hAnsi="Arial" w:cs="Arial"/>
          <w:sz w:val="24"/>
          <w:szCs w:val="20"/>
        </w:rPr>
      </w:pPr>
      <w:r w:rsidRPr="007C1754">
        <w:rPr>
          <w:rFonts w:ascii="Arial" w:hAnsi="Arial" w:cs="Arial"/>
          <w:sz w:val="24"/>
          <w:szCs w:val="20"/>
        </w:rPr>
        <w:t>Pero aquellos empleadores renuentes a entregar dotación, el Código Laboral le establece derechos mínimos del trabajador, por lo que también le impone las fechas de entrega cada 4 meses (siempre y cuando labore hace más de 3 mes</w:t>
      </w:r>
      <w:r>
        <w:rPr>
          <w:rFonts w:ascii="Arial" w:hAnsi="Arial" w:cs="Arial"/>
          <w:sz w:val="24"/>
          <w:szCs w:val="20"/>
        </w:rPr>
        <w:t>es):</w:t>
      </w:r>
    </w:p>
    <w:p w:rsidR="007C1754" w:rsidRPr="007C1754" w:rsidRDefault="007C1754" w:rsidP="007C1754">
      <w:pPr>
        <w:rPr>
          <w:rFonts w:ascii="Arial" w:hAnsi="Arial" w:cs="Arial"/>
          <w:sz w:val="24"/>
          <w:szCs w:val="20"/>
        </w:rPr>
      </w:pPr>
      <w:r w:rsidRPr="007C1754">
        <w:rPr>
          <w:rFonts w:ascii="Arial" w:hAnsi="Arial" w:cs="Arial"/>
          <w:sz w:val="24"/>
          <w:szCs w:val="20"/>
        </w:rPr>
        <w:t>30 de abril</w:t>
      </w:r>
    </w:p>
    <w:p w:rsidR="007C1754" w:rsidRPr="007C1754" w:rsidRDefault="007C1754" w:rsidP="007C1754">
      <w:pPr>
        <w:rPr>
          <w:rFonts w:ascii="Arial" w:hAnsi="Arial" w:cs="Arial"/>
          <w:sz w:val="24"/>
          <w:szCs w:val="20"/>
        </w:rPr>
      </w:pPr>
      <w:r w:rsidRPr="007C1754">
        <w:rPr>
          <w:rFonts w:ascii="Arial" w:hAnsi="Arial" w:cs="Arial"/>
          <w:sz w:val="24"/>
          <w:szCs w:val="20"/>
        </w:rPr>
        <w:t>31 de agosto</w:t>
      </w:r>
    </w:p>
    <w:p w:rsidR="007C1754" w:rsidRPr="007C1754" w:rsidRDefault="007C1754" w:rsidP="007C1754">
      <w:pPr>
        <w:rPr>
          <w:rFonts w:ascii="Arial" w:hAnsi="Arial" w:cs="Arial"/>
          <w:sz w:val="24"/>
          <w:szCs w:val="20"/>
        </w:rPr>
      </w:pPr>
      <w:r w:rsidRPr="007C1754">
        <w:rPr>
          <w:rFonts w:ascii="Arial" w:hAnsi="Arial" w:cs="Arial"/>
          <w:sz w:val="24"/>
          <w:szCs w:val="20"/>
        </w:rPr>
        <w:t xml:space="preserve">20 de diciembre </w:t>
      </w:r>
    </w:p>
    <w:p w:rsidR="007C1754" w:rsidRPr="007C1754" w:rsidRDefault="007C1754" w:rsidP="00046E13">
      <w:pPr>
        <w:ind w:firstLine="284"/>
        <w:rPr>
          <w:rFonts w:ascii="Arial" w:hAnsi="Arial" w:cs="Arial"/>
          <w:sz w:val="24"/>
          <w:szCs w:val="20"/>
        </w:rPr>
      </w:pPr>
      <w:r w:rsidRPr="007C1754">
        <w:rPr>
          <w:rFonts w:ascii="Arial" w:hAnsi="Arial" w:cs="Arial"/>
          <w:sz w:val="24"/>
          <w:szCs w:val="20"/>
        </w:rPr>
        <w:t>Estas fechas no tendrían aplicación con los empleadores generosos con la dotación y pendientes de la buena presentación de sus empleados, pues generalmente dan más de 3</w:t>
      </w:r>
      <w:r>
        <w:rPr>
          <w:rFonts w:ascii="Arial" w:hAnsi="Arial" w:cs="Arial"/>
          <w:sz w:val="24"/>
          <w:szCs w:val="20"/>
        </w:rPr>
        <w:t xml:space="preserve"> vestidos y calzados en el año.</w:t>
      </w:r>
    </w:p>
    <w:p w:rsidR="007C1754" w:rsidRDefault="007C1754" w:rsidP="007C1754">
      <w:pPr>
        <w:rPr>
          <w:rFonts w:ascii="Arial" w:hAnsi="Arial" w:cs="Arial"/>
          <w:sz w:val="24"/>
          <w:szCs w:val="20"/>
        </w:rPr>
      </w:pPr>
      <w:r w:rsidRPr="007C1754">
        <w:rPr>
          <w:rFonts w:ascii="Arial" w:hAnsi="Arial" w:cs="Arial"/>
          <w:sz w:val="24"/>
          <w:szCs w:val="20"/>
        </w:rPr>
        <w:t>Si para esas fechas lleva laborando 3 meses, se le debe entregar.</w:t>
      </w:r>
    </w:p>
    <w:p w:rsidR="007C1754" w:rsidRDefault="007C1754" w:rsidP="007C1754">
      <w:pPr>
        <w:rPr>
          <w:rFonts w:ascii="Arial" w:hAnsi="Arial" w:cs="Arial"/>
          <w:sz w:val="24"/>
          <w:szCs w:val="20"/>
        </w:rPr>
      </w:pPr>
    </w:p>
    <w:p w:rsidR="007C1754" w:rsidRDefault="007C1754" w:rsidP="007C1754">
      <w:pPr>
        <w:rPr>
          <w:rFonts w:ascii="Arial" w:hAnsi="Arial" w:cs="Arial"/>
          <w:sz w:val="24"/>
          <w:szCs w:val="20"/>
        </w:rPr>
      </w:pPr>
    </w:p>
    <w:p w:rsidR="007C1754" w:rsidRPr="007B0974" w:rsidRDefault="007C1754" w:rsidP="007B0974">
      <w:pPr>
        <w:jc w:val="center"/>
        <w:rPr>
          <w:rFonts w:ascii="Times New Roman" w:hAnsi="Times New Roman" w:cs="Times New Roman"/>
          <w:b/>
          <w:sz w:val="28"/>
          <w:szCs w:val="24"/>
        </w:rPr>
      </w:pPr>
      <w:r w:rsidRPr="007B0974">
        <w:rPr>
          <w:rFonts w:ascii="Times New Roman" w:hAnsi="Times New Roman" w:cs="Times New Roman"/>
          <w:b/>
          <w:sz w:val="28"/>
          <w:szCs w:val="24"/>
        </w:rPr>
        <w:t>Fondo de cesantías</w:t>
      </w:r>
    </w:p>
    <w:p w:rsidR="007C1754" w:rsidRPr="007B0974" w:rsidRDefault="00452B69" w:rsidP="007C1754">
      <w:pPr>
        <w:rPr>
          <w:rFonts w:ascii="Arial" w:hAnsi="Arial" w:cs="Arial"/>
          <w:i/>
          <w:sz w:val="24"/>
          <w:szCs w:val="20"/>
        </w:rPr>
      </w:pPr>
      <w:r>
        <w:rPr>
          <w:rFonts w:ascii="Arial" w:hAnsi="Arial" w:cs="Arial"/>
          <w:i/>
          <w:sz w:val="24"/>
          <w:szCs w:val="20"/>
        </w:rPr>
        <w:t>¿</w:t>
      </w:r>
      <w:r w:rsidR="007C1754" w:rsidRPr="007B0974">
        <w:rPr>
          <w:rFonts w:ascii="Arial" w:hAnsi="Arial" w:cs="Arial"/>
          <w:i/>
          <w:sz w:val="24"/>
          <w:szCs w:val="20"/>
        </w:rPr>
        <w:t>Qué es el fondo de cesantía?</w:t>
      </w:r>
    </w:p>
    <w:p w:rsidR="007C1754" w:rsidRPr="007C1754" w:rsidRDefault="007C1754" w:rsidP="00046E13">
      <w:pPr>
        <w:ind w:firstLine="284"/>
        <w:rPr>
          <w:rFonts w:ascii="Arial" w:hAnsi="Arial" w:cs="Arial"/>
          <w:sz w:val="24"/>
          <w:szCs w:val="20"/>
        </w:rPr>
      </w:pPr>
      <w:r w:rsidRPr="007C1754">
        <w:rPr>
          <w:rFonts w:ascii="Arial" w:hAnsi="Arial" w:cs="Arial"/>
          <w:sz w:val="24"/>
          <w:szCs w:val="20"/>
        </w:rPr>
        <w:t>El Fondo de Cesantía es un mecanismo establecido por ley, que garantiza el pago de la prima de antigüedad e indemnización a los empleados con contrato por tiempo indefinido por parte de los empleadores.</w:t>
      </w:r>
    </w:p>
    <w:p w:rsidR="007C1754" w:rsidRPr="007C1754" w:rsidRDefault="007C1754" w:rsidP="007C1754">
      <w:pPr>
        <w:rPr>
          <w:rFonts w:ascii="Arial" w:hAnsi="Arial" w:cs="Arial"/>
          <w:sz w:val="24"/>
          <w:szCs w:val="20"/>
        </w:rPr>
      </w:pPr>
    </w:p>
    <w:p w:rsidR="007C1754" w:rsidRPr="007B0974" w:rsidRDefault="007C1754" w:rsidP="007C1754">
      <w:pPr>
        <w:rPr>
          <w:rFonts w:ascii="Arial" w:hAnsi="Arial" w:cs="Arial"/>
          <w:i/>
          <w:sz w:val="24"/>
          <w:szCs w:val="20"/>
        </w:rPr>
      </w:pPr>
      <w:r w:rsidRPr="007B0974">
        <w:rPr>
          <w:rFonts w:ascii="Arial" w:hAnsi="Arial" w:cs="Arial"/>
          <w:i/>
          <w:sz w:val="24"/>
          <w:szCs w:val="20"/>
        </w:rPr>
        <w:t>¿Quiénes deben afiliarse a un Fondo de Cesantías?</w:t>
      </w:r>
    </w:p>
    <w:p w:rsidR="007C1754" w:rsidRPr="007C1754" w:rsidRDefault="007C1754" w:rsidP="00046E13">
      <w:pPr>
        <w:ind w:firstLine="284"/>
        <w:rPr>
          <w:rFonts w:ascii="Arial" w:hAnsi="Arial" w:cs="Arial"/>
          <w:sz w:val="24"/>
          <w:szCs w:val="20"/>
        </w:rPr>
      </w:pPr>
      <w:r w:rsidRPr="007C1754">
        <w:rPr>
          <w:rFonts w:ascii="Arial" w:hAnsi="Arial" w:cs="Arial"/>
          <w:sz w:val="24"/>
          <w:szCs w:val="20"/>
        </w:rPr>
        <w:t xml:space="preserve">Todas las empresas que cuenten con 5 o más colaboradores con </w:t>
      </w:r>
      <w:r w:rsidR="007B0974">
        <w:rPr>
          <w:rFonts w:ascii="Arial" w:hAnsi="Arial" w:cs="Arial"/>
          <w:sz w:val="24"/>
          <w:szCs w:val="20"/>
        </w:rPr>
        <w:t>contrato por tiempo indefinido.</w:t>
      </w:r>
    </w:p>
    <w:p w:rsidR="007C1754" w:rsidRPr="007C1754" w:rsidRDefault="007C1754" w:rsidP="00046E13">
      <w:pPr>
        <w:ind w:firstLine="284"/>
        <w:rPr>
          <w:rFonts w:ascii="Arial" w:hAnsi="Arial" w:cs="Arial"/>
          <w:sz w:val="24"/>
          <w:szCs w:val="20"/>
        </w:rPr>
      </w:pPr>
      <w:r w:rsidRPr="007C1754">
        <w:rPr>
          <w:rFonts w:ascii="Arial" w:hAnsi="Arial" w:cs="Arial"/>
          <w:sz w:val="24"/>
          <w:szCs w:val="20"/>
        </w:rPr>
        <w:t xml:space="preserve">Este fondo se establece como resultado de la Ley 44 del 14 de agosto de 1995, y está regulado por el Decreto Ejecutivo No.106 del 26 de diciembre de 1995. </w:t>
      </w:r>
    </w:p>
    <w:p w:rsidR="007C1754" w:rsidRPr="007B0974" w:rsidRDefault="007C1754" w:rsidP="007C1754">
      <w:pPr>
        <w:rPr>
          <w:rFonts w:ascii="Arial" w:hAnsi="Arial" w:cs="Arial"/>
          <w:i/>
          <w:sz w:val="24"/>
          <w:szCs w:val="20"/>
        </w:rPr>
      </w:pPr>
      <w:r w:rsidRPr="007B0974">
        <w:rPr>
          <w:rFonts w:ascii="Arial" w:hAnsi="Arial" w:cs="Arial"/>
          <w:i/>
          <w:sz w:val="24"/>
          <w:szCs w:val="20"/>
        </w:rPr>
        <w:t>¿Cómo se establece este fideicomiso?</w:t>
      </w:r>
    </w:p>
    <w:p w:rsidR="007C1754" w:rsidRPr="007C1754" w:rsidRDefault="007C1754" w:rsidP="00046E13">
      <w:pPr>
        <w:ind w:firstLine="284"/>
        <w:rPr>
          <w:rFonts w:ascii="Arial" w:hAnsi="Arial" w:cs="Arial"/>
          <w:sz w:val="24"/>
          <w:szCs w:val="20"/>
        </w:rPr>
      </w:pPr>
      <w:r w:rsidRPr="007C1754">
        <w:rPr>
          <w:rFonts w:ascii="Arial" w:hAnsi="Arial" w:cs="Arial"/>
          <w:sz w:val="24"/>
          <w:szCs w:val="20"/>
        </w:rPr>
        <w:lastRenderedPageBreak/>
        <w:t>El fideicomiso para el Fondo de Cesantía se establece mediante un acuerdo entre usted como empleador y Progreso como administrador. Progreso básicamente invierte sus fondos de manera conservadora en depósitos a plazo fijo de forma que produzca réditos constantes y seguros para usted.</w:t>
      </w:r>
    </w:p>
    <w:p w:rsidR="007C1754" w:rsidRPr="007C1754" w:rsidRDefault="007C1754" w:rsidP="007C1754">
      <w:pPr>
        <w:rPr>
          <w:rFonts w:ascii="Arial" w:hAnsi="Arial" w:cs="Arial"/>
          <w:sz w:val="24"/>
          <w:szCs w:val="20"/>
        </w:rPr>
      </w:pPr>
    </w:p>
    <w:p w:rsidR="007C1754" w:rsidRPr="007C1754" w:rsidRDefault="007C1754" w:rsidP="007C1754">
      <w:pPr>
        <w:rPr>
          <w:rFonts w:ascii="Arial" w:hAnsi="Arial" w:cs="Arial"/>
          <w:sz w:val="24"/>
          <w:szCs w:val="20"/>
        </w:rPr>
      </w:pPr>
      <w:r w:rsidRPr="007C1754">
        <w:rPr>
          <w:rFonts w:ascii="Arial" w:hAnsi="Arial" w:cs="Arial"/>
          <w:sz w:val="24"/>
          <w:szCs w:val="20"/>
        </w:rPr>
        <w:t>¿</w:t>
      </w:r>
      <w:r w:rsidRPr="007B0974">
        <w:rPr>
          <w:rFonts w:ascii="Arial" w:hAnsi="Arial" w:cs="Arial"/>
          <w:i/>
          <w:sz w:val="24"/>
          <w:szCs w:val="20"/>
        </w:rPr>
        <w:t>Cómo se benefician usted y sus colaboradores del Fondo de Cesantía?</w:t>
      </w:r>
    </w:p>
    <w:p w:rsidR="007C1754" w:rsidRPr="007C1754" w:rsidRDefault="007C1754" w:rsidP="00046E13">
      <w:pPr>
        <w:ind w:firstLine="284"/>
        <w:rPr>
          <w:rFonts w:ascii="Arial" w:hAnsi="Arial" w:cs="Arial"/>
          <w:sz w:val="24"/>
          <w:szCs w:val="20"/>
        </w:rPr>
      </w:pPr>
      <w:r w:rsidRPr="007C1754">
        <w:rPr>
          <w:rFonts w:ascii="Arial" w:hAnsi="Arial" w:cs="Arial"/>
          <w:sz w:val="24"/>
          <w:szCs w:val="20"/>
        </w:rPr>
        <w:t>Los aportes al fondo de cesantía son deducibles de la renta gravable.</w:t>
      </w:r>
    </w:p>
    <w:p w:rsidR="007C1754" w:rsidRPr="007C1754" w:rsidRDefault="007C1754" w:rsidP="00046E13">
      <w:pPr>
        <w:ind w:firstLine="284"/>
        <w:rPr>
          <w:rFonts w:ascii="Arial" w:hAnsi="Arial" w:cs="Arial"/>
          <w:sz w:val="24"/>
          <w:szCs w:val="20"/>
        </w:rPr>
      </w:pPr>
      <w:r w:rsidRPr="007C1754">
        <w:rPr>
          <w:rFonts w:ascii="Arial" w:hAnsi="Arial" w:cs="Arial"/>
          <w:sz w:val="24"/>
          <w:szCs w:val="20"/>
        </w:rPr>
        <w:t>Los réditos o intereses del fondo que excedan las obligaciones laborales de la empre</w:t>
      </w:r>
      <w:r>
        <w:rPr>
          <w:rFonts w:ascii="Arial" w:hAnsi="Arial" w:cs="Arial"/>
          <w:sz w:val="24"/>
          <w:szCs w:val="20"/>
        </w:rPr>
        <w:t xml:space="preserve">sa pertenecen al empleador. </w:t>
      </w:r>
      <w:r w:rsidRPr="007C1754">
        <w:rPr>
          <w:rFonts w:ascii="Arial" w:hAnsi="Arial" w:cs="Arial"/>
          <w:sz w:val="24"/>
          <w:szCs w:val="20"/>
        </w:rPr>
        <w:t>A los empleados se les garantiza la existencia de un fondo para cubrir gastos de indemnización y de prima de antigüedad en caso de cese del empleado o de la empresa.</w:t>
      </w:r>
    </w:p>
    <w:p w:rsidR="007C1754" w:rsidRDefault="007C1754" w:rsidP="00046E13">
      <w:pPr>
        <w:ind w:firstLine="284"/>
        <w:rPr>
          <w:rFonts w:ascii="Arial" w:hAnsi="Arial" w:cs="Arial"/>
          <w:sz w:val="24"/>
          <w:szCs w:val="20"/>
        </w:rPr>
      </w:pPr>
      <w:r w:rsidRPr="007C1754">
        <w:rPr>
          <w:rFonts w:ascii="Arial" w:hAnsi="Arial" w:cs="Arial"/>
          <w:sz w:val="24"/>
          <w:szCs w:val="20"/>
        </w:rPr>
        <w:t>Los empleados podrán realizar aportes voluntarios al fondo como ahorro propio.</w:t>
      </w:r>
    </w:p>
    <w:p w:rsidR="002D51D6" w:rsidRPr="007B0974" w:rsidRDefault="002D51D6" w:rsidP="007B0974">
      <w:pPr>
        <w:jc w:val="center"/>
        <w:rPr>
          <w:rFonts w:ascii="Times New Roman" w:hAnsi="Times New Roman" w:cs="Times New Roman"/>
          <w:b/>
          <w:sz w:val="28"/>
          <w:szCs w:val="24"/>
        </w:rPr>
      </w:pPr>
      <w:r w:rsidRPr="007B0974">
        <w:rPr>
          <w:rFonts w:ascii="Times New Roman" w:hAnsi="Times New Roman" w:cs="Times New Roman"/>
          <w:b/>
          <w:sz w:val="28"/>
          <w:szCs w:val="24"/>
        </w:rPr>
        <w:t>Auxilio de transporte</w:t>
      </w:r>
    </w:p>
    <w:p w:rsidR="002D51D6" w:rsidRDefault="002D51D6" w:rsidP="002D51D6">
      <w:pPr>
        <w:pStyle w:val="Prrafodelista"/>
        <w:numPr>
          <w:ilvl w:val="0"/>
          <w:numId w:val="10"/>
        </w:numPr>
        <w:rPr>
          <w:rFonts w:ascii="Arial" w:hAnsi="Arial" w:cs="Arial"/>
          <w:sz w:val="24"/>
          <w:szCs w:val="20"/>
        </w:rPr>
      </w:pPr>
      <w:r w:rsidRPr="002D51D6">
        <w:rPr>
          <w:rFonts w:ascii="Arial" w:hAnsi="Arial" w:cs="Arial"/>
          <w:sz w:val="24"/>
          <w:szCs w:val="20"/>
        </w:rPr>
        <w:t>naturaleza jurídica: este pago tiene la naturaleza de un auxilio económico con destinación específica y por mandato de la ley</w:t>
      </w:r>
      <w:r>
        <w:rPr>
          <w:rFonts w:ascii="Arial" w:hAnsi="Arial" w:cs="Arial"/>
          <w:sz w:val="24"/>
          <w:szCs w:val="20"/>
        </w:rPr>
        <w:t xml:space="preserve"> primera de 1963 se debe incorporar al salario única y exclusivamente para </w:t>
      </w:r>
      <w:r w:rsidR="00772CAC">
        <w:rPr>
          <w:rFonts w:ascii="Arial" w:hAnsi="Arial" w:cs="Arial"/>
          <w:sz w:val="24"/>
          <w:szCs w:val="20"/>
        </w:rPr>
        <w:t>efectos</w:t>
      </w:r>
      <w:r>
        <w:rPr>
          <w:rFonts w:ascii="Arial" w:hAnsi="Arial" w:cs="Arial"/>
          <w:sz w:val="24"/>
          <w:szCs w:val="20"/>
        </w:rPr>
        <w:t xml:space="preserve"> de liquidación de prestaciones sociales.</w:t>
      </w:r>
    </w:p>
    <w:p w:rsidR="002D51D6" w:rsidRPr="007B0974" w:rsidRDefault="00772CAC" w:rsidP="00772CAC">
      <w:pPr>
        <w:ind w:left="708"/>
        <w:rPr>
          <w:rFonts w:ascii="Arial" w:hAnsi="Arial" w:cs="Arial"/>
          <w:i/>
          <w:sz w:val="20"/>
          <w:szCs w:val="20"/>
        </w:rPr>
      </w:pPr>
      <w:r w:rsidRPr="007B0974">
        <w:rPr>
          <w:rFonts w:ascii="Arial" w:hAnsi="Arial" w:cs="Arial"/>
          <w:i/>
          <w:sz w:val="20"/>
          <w:szCs w:val="20"/>
        </w:rPr>
        <w:t>“</w:t>
      </w:r>
      <w:r w:rsidR="002D51D6" w:rsidRPr="007B0974">
        <w:rPr>
          <w:rFonts w:ascii="Arial" w:hAnsi="Arial" w:cs="Arial"/>
          <w:i/>
          <w:sz w:val="20"/>
          <w:szCs w:val="20"/>
        </w:rPr>
        <w:t xml:space="preserve">Por </w:t>
      </w:r>
      <w:r w:rsidRPr="007B0974">
        <w:rPr>
          <w:rFonts w:ascii="Arial" w:hAnsi="Arial" w:cs="Arial"/>
          <w:i/>
          <w:sz w:val="20"/>
          <w:szCs w:val="20"/>
        </w:rPr>
        <w:t>disposición</w:t>
      </w:r>
      <w:r w:rsidR="002D51D6" w:rsidRPr="007B0974">
        <w:rPr>
          <w:rFonts w:ascii="Arial" w:hAnsi="Arial" w:cs="Arial"/>
          <w:i/>
          <w:sz w:val="20"/>
          <w:szCs w:val="20"/>
        </w:rPr>
        <w:t xml:space="preserve"> expresa de la ley 100 de 1993, y de la ley 344 de 1996 el valor </w:t>
      </w:r>
      <w:r w:rsidRPr="007B0974">
        <w:rPr>
          <w:rFonts w:ascii="Arial" w:hAnsi="Arial" w:cs="Arial"/>
          <w:i/>
          <w:sz w:val="20"/>
          <w:szCs w:val="20"/>
        </w:rPr>
        <w:t>del</w:t>
      </w:r>
      <w:r w:rsidR="002D51D6" w:rsidRPr="007B0974">
        <w:rPr>
          <w:rFonts w:ascii="Arial" w:hAnsi="Arial" w:cs="Arial"/>
          <w:i/>
          <w:sz w:val="20"/>
          <w:szCs w:val="20"/>
        </w:rPr>
        <w:t xml:space="preserve"> auxilio de transporte</w:t>
      </w:r>
      <w:r w:rsidRPr="007B0974">
        <w:rPr>
          <w:rFonts w:ascii="Arial" w:hAnsi="Arial" w:cs="Arial"/>
          <w:i/>
          <w:sz w:val="20"/>
          <w:szCs w:val="20"/>
        </w:rPr>
        <w:t xml:space="preserve"> no se incluye en la base salarial para liquidar los aportes al sistema de seguridad social”</w:t>
      </w:r>
      <w:sdt>
        <w:sdtPr>
          <w:rPr>
            <w:rFonts w:ascii="Arial" w:hAnsi="Arial" w:cs="Arial"/>
            <w:i/>
            <w:sz w:val="20"/>
            <w:szCs w:val="20"/>
          </w:rPr>
          <w:id w:val="-1673409834"/>
          <w:citation/>
        </w:sdtPr>
        <w:sdtEndPr/>
        <w:sdtContent>
          <w:r w:rsidRPr="007B0974">
            <w:rPr>
              <w:rFonts w:ascii="Arial" w:hAnsi="Arial" w:cs="Arial"/>
              <w:i/>
              <w:sz w:val="20"/>
              <w:szCs w:val="20"/>
            </w:rPr>
            <w:fldChar w:fldCharType="begin"/>
          </w:r>
          <w:r w:rsidRPr="007B0974">
            <w:rPr>
              <w:rFonts w:ascii="Arial" w:hAnsi="Arial" w:cs="Arial"/>
              <w:i/>
              <w:sz w:val="20"/>
              <w:szCs w:val="20"/>
            </w:rPr>
            <w:instrText xml:space="preserve"> CITATION ley93 \l 9226 </w:instrText>
          </w:r>
          <w:r w:rsidRPr="007B0974">
            <w:rPr>
              <w:rFonts w:ascii="Arial" w:hAnsi="Arial" w:cs="Arial"/>
              <w:i/>
              <w:sz w:val="20"/>
              <w:szCs w:val="20"/>
            </w:rPr>
            <w:fldChar w:fldCharType="separate"/>
          </w:r>
          <w:r w:rsidRPr="007B0974">
            <w:rPr>
              <w:rFonts w:ascii="Arial" w:hAnsi="Arial" w:cs="Arial"/>
              <w:i/>
              <w:noProof/>
              <w:sz w:val="20"/>
              <w:szCs w:val="20"/>
            </w:rPr>
            <w:t xml:space="preserve"> (ley100, 1993)</w:t>
          </w:r>
          <w:r w:rsidRPr="007B0974">
            <w:rPr>
              <w:rFonts w:ascii="Arial" w:hAnsi="Arial" w:cs="Arial"/>
              <w:i/>
              <w:sz w:val="20"/>
              <w:szCs w:val="20"/>
            </w:rPr>
            <w:fldChar w:fldCharType="end"/>
          </w:r>
        </w:sdtContent>
      </w:sdt>
    </w:p>
    <w:p w:rsidR="00772CAC" w:rsidRPr="00772CAC" w:rsidRDefault="00772CAC" w:rsidP="00772CAC">
      <w:pPr>
        <w:pStyle w:val="Prrafodelista"/>
        <w:numPr>
          <w:ilvl w:val="0"/>
          <w:numId w:val="10"/>
        </w:numPr>
        <w:rPr>
          <w:rFonts w:ascii="Arial" w:hAnsi="Arial" w:cs="Arial"/>
          <w:sz w:val="24"/>
          <w:szCs w:val="20"/>
        </w:rPr>
      </w:pPr>
      <w:r w:rsidRPr="00772CAC">
        <w:rPr>
          <w:rFonts w:ascii="Arial" w:hAnsi="Arial" w:cs="Arial"/>
          <w:sz w:val="24"/>
          <w:szCs w:val="20"/>
        </w:rPr>
        <w:t>empleadores obligados: están obligados todos los empleadores  y empresas, sin consideración al capital ni al número de trabajadores.</w:t>
      </w:r>
    </w:p>
    <w:p w:rsidR="00772CAC" w:rsidRPr="00772CAC" w:rsidRDefault="00772CAC" w:rsidP="00772CAC">
      <w:pPr>
        <w:pStyle w:val="Prrafodelista"/>
        <w:rPr>
          <w:rFonts w:ascii="Arial" w:hAnsi="Arial" w:cs="Arial"/>
          <w:sz w:val="24"/>
          <w:szCs w:val="20"/>
        </w:rPr>
      </w:pPr>
    </w:p>
    <w:p w:rsidR="00772CAC" w:rsidRPr="00772CAC" w:rsidRDefault="00772CAC" w:rsidP="00772CAC">
      <w:pPr>
        <w:pStyle w:val="Prrafodelista"/>
        <w:rPr>
          <w:rFonts w:ascii="Arial" w:hAnsi="Arial" w:cs="Arial"/>
          <w:sz w:val="24"/>
          <w:szCs w:val="20"/>
        </w:rPr>
      </w:pPr>
      <w:r w:rsidRPr="00772CAC">
        <w:rPr>
          <w:rFonts w:ascii="Arial" w:hAnsi="Arial" w:cs="Arial"/>
          <w:sz w:val="24"/>
          <w:szCs w:val="20"/>
        </w:rPr>
        <w:t>El auxilio de transporte se debe reconocer en todos los lugares donde se preste el servicio público de transporte. La obligación económica se sustituye por una en especie, cuando el empleador contrata el transporte de sus trabajadores de sus domicilios a la sede de labores con los respectivos viajes de ida y regreso</w:t>
      </w:r>
    </w:p>
    <w:p w:rsidR="00772CAC" w:rsidRDefault="00772CAC" w:rsidP="00772CAC">
      <w:pPr>
        <w:pStyle w:val="Prrafodelista"/>
        <w:rPr>
          <w:rFonts w:ascii="Arial" w:hAnsi="Arial" w:cs="Arial"/>
          <w:sz w:val="24"/>
          <w:szCs w:val="20"/>
        </w:rPr>
      </w:pPr>
      <w:r w:rsidRPr="00772CAC">
        <w:rPr>
          <w:rFonts w:ascii="Arial" w:hAnsi="Arial" w:cs="Arial"/>
          <w:sz w:val="24"/>
          <w:szCs w:val="20"/>
        </w:rPr>
        <w:t>Así el trabajador labore media jornada tiene derecho a la prestación completa.</w:t>
      </w:r>
    </w:p>
    <w:p w:rsidR="00772CAC" w:rsidRDefault="00772CAC" w:rsidP="00772CAC">
      <w:pPr>
        <w:pStyle w:val="Prrafodelista"/>
        <w:rPr>
          <w:rFonts w:ascii="Arial" w:hAnsi="Arial" w:cs="Arial"/>
          <w:sz w:val="24"/>
          <w:szCs w:val="20"/>
        </w:rPr>
      </w:pPr>
    </w:p>
    <w:p w:rsidR="00772CAC" w:rsidRDefault="00772CAC" w:rsidP="00046E13">
      <w:pPr>
        <w:ind w:firstLine="284"/>
        <w:rPr>
          <w:rFonts w:ascii="Arial" w:hAnsi="Arial" w:cs="Arial"/>
          <w:sz w:val="24"/>
          <w:szCs w:val="20"/>
        </w:rPr>
      </w:pPr>
      <w:r w:rsidRPr="00772CAC">
        <w:rPr>
          <w:rFonts w:ascii="Arial" w:hAnsi="Arial" w:cs="Arial"/>
          <w:sz w:val="24"/>
          <w:szCs w:val="20"/>
        </w:rPr>
        <w:t>Para el año 2013 el auxilio de transporte ha sido fijado en 70.500 pesos según el decreto 2739 de diciembre 28 de 2012.</w:t>
      </w:r>
      <w:r w:rsidR="00F75F65">
        <w:rPr>
          <w:rFonts w:ascii="Arial" w:hAnsi="Arial" w:cs="Arial"/>
          <w:sz w:val="24"/>
          <w:szCs w:val="20"/>
        </w:rPr>
        <w:t xml:space="preserve"> </w:t>
      </w:r>
      <w:r w:rsidRPr="00F75F65">
        <w:rPr>
          <w:rFonts w:ascii="Arial" w:hAnsi="Arial" w:cs="Arial"/>
          <w:sz w:val="24"/>
          <w:szCs w:val="20"/>
        </w:rPr>
        <w:t>El artículo 01 del decreto 2739 establece:</w:t>
      </w:r>
    </w:p>
    <w:p w:rsidR="00F75F65" w:rsidRDefault="00F75F65" w:rsidP="00F75F65">
      <w:pPr>
        <w:ind w:left="708"/>
        <w:rPr>
          <w:rFonts w:ascii="Arial" w:hAnsi="Arial" w:cs="Arial"/>
          <w:i/>
          <w:iCs/>
          <w:color w:val="000000"/>
          <w:sz w:val="20"/>
          <w:szCs w:val="21"/>
          <w:shd w:val="clear" w:color="auto" w:fill="FFFFFF"/>
        </w:rPr>
      </w:pPr>
      <w:r w:rsidRPr="007B0974">
        <w:rPr>
          <w:rFonts w:ascii="Arial" w:hAnsi="Arial" w:cs="Arial"/>
          <w:i/>
          <w:iCs/>
          <w:color w:val="000000"/>
          <w:sz w:val="20"/>
          <w:szCs w:val="21"/>
          <w:shd w:val="clear" w:color="auto" w:fill="FFFFFF"/>
        </w:rPr>
        <w:t>Fijar a partir del primero (1°) de enero de dos mil  trece (2013),  el auxilio  de  transporte  a  que  tienen  derecho  los  servidores  públicos  y  los trabajadores  particulares  que  devenguen  hasta  dos (2)  veces  el </w:t>
      </w:r>
      <w:r w:rsidRPr="007B0974">
        <w:rPr>
          <w:rStyle w:val="apple-converted-space"/>
          <w:rFonts w:ascii="Arial" w:hAnsi="Arial" w:cs="Arial"/>
          <w:i/>
          <w:iCs/>
          <w:color w:val="000000"/>
          <w:sz w:val="20"/>
          <w:szCs w:val="21"/>
          <w:shd w:val="clear" w:color="auto" w:fill="FFFFFF"/>
        </w:rPr>
        <w:t> </w:t>
      </w:r>
      <w:hyperlink r:id="rId17" w:history="1">
        <w:r w:rsidRPr="007B0974">
          <w:rPr>
            <w:rStyle w:val="Hipervnculo"/>
            <w:rFonts w:ascii="Arial" w:hAnsi="Arial" w:cs="Arial"/>
            <w:i/>
            <w:iCs/>
            <w:color w:val="0066CC"/>
            <w:sz w:val="20"/>
            <w:szCs w:val="21"/>
            <w:u w:val="none"/>
            <w:shd w:val="clear" w:color="auto" w:fill="FFFFFF"/>
          </w:rPr>
          <w:t>Salario</w:t>
        </w:r>
      </w:hyperlink>
      <w:r w:rsidRPr="007B0974">
        <w:rPr>
          <w:rFonts w:ascii="Arial" w:hAnsi="Arial" w:cs="Arial"/>
          <w:i/>
          <w:iCs/>
          <w:color w:val="000000"/>
          <w:sz w:val="20"/>
          <w:szCs w:val="21"/>
          <w:shd w:val="clear" w:color="auto" w:fill="FFFFFF"/>
        </w:rPr>
        <w:t xml:space="preserve">  Mínimo Legal Mensual Vigente, en la suma de  SETENTA  MIL  QUINIENTOS  PESOS </w:t>
      </w:r>
      <w:r w:rsidRPr="007B0974">
        <w:rPr>
          <w:rFonts w:ascii="Arial" w:hAnsi="Arial" w:cs="Arial"/>
          <w:i/>
          <w:iCs/>
          <w:color w:val="000000"/>
          <w:sz w:val="20"/>
          <w:szCs w:val="21"/>
          <w:shd w:val="clear" w:color="auto" w:fill="FFFFFF"/>
        </w:rPr>
        <w:lastRenderedPageBreak/>
        <w:t>($70.500.00)</w:t>
      </w:r>
      <w:hyperlink r:id="rId18" w:history="1">
        <w:r w:rsidRPr="007B0974">
          <w:rPr>
            <w:rStyle w:val="Hipervnculo"/>
            <w:rFonts w:ascii="Arial" w:hAnsi="Arial" w:cs="Arial"/>
            <w:i/>
            <w:iCs/>
            <w:color w:val="0066CC"/>
            <w:sz w:val="20"/>
            <w:szCs w:val="21"/>
            <w:u w:val="none"/>
            <w:shd w:val="clear" w:color="auto" w:fill="FFFFFF"/>
          </w:rPr>
          <w:t>moneda</w:t>
        </w:r>
      </w:hyperlink>
      <w:r w:rsidRPr="007B0974">
        <w:rPr>
          <w:rStyle w:val="apple-converted-space"/>
          <w:rFonts w:ascii="Arial" w:hAnsi="Arial" w:cs="Arial"/>
          <w:i/>
          <w:iCs/>
          <w:color w:val="000000"/>
          <w:sz w:val="20"/>
          <w:szCs w:val="21"/>
          <w:shd w:val="clear" w:color="auto" w:fill="FFFFFF"/>
        </w:rPr>
        <w:t> </w:t>
      </w:r>
      <w:r w:rsidRPr="007B0974">
        <w:rPr>
          <w:rFonts w:ascii="Arial" w:hAnsi="Arial" w:cs="Arial"/>
          <w:i/>
          <w:iCs/>
          <w:color w:val="000000"/>
          <w:sz w:val="20"/>
          <w:szCs w:val="21"/>
          <w:shd w:val="clear" w:color="auto" w:fill="FFFFFF"/>
        </w:rPr>
        <w:t>corriente, mensuales el cual se pagará por los empleadores  en todos los lugares del país donde se preste el servicio público de transporte.</w:t>
      </w:r>
      <w:sdt>
        <w:sdtPr>
          <w:rPr>
            <w:rFonts w:ascii="Arial" w:hAnsi="Arial" w:cs="Arial"/>
            <w:i/>
            <w:iCs/>
            <w:color w:val="000000"/>
            <w:sz w:val="20"/>
            <w:szCs w:val="21"/>
            <w:shd w:val="clear" w:color="auto" w:fill="FFFFFF"/>
          </w:rPr>
          <w:id w:val="-1721813344"/>
          <w:citation/>
        </w:sdtPr>
        <w:sdtEndPr/>
        <w:sdtContent>
          <w:r w:rsidRPr="007B0974">
            <w:rPr>
              <w:rFonts w:ascii="Arial" w:hAnsi="Arial" w:cs="Arial"/>
              <w:i/>
              <w:iCs/>
              <w:color w:val="000000"/>
              <w:sz w:val="20"/>
              <w:szCs w:val="21"/>
              <w:shd w:val="clear" w:color="auto" w:fill="FFFFFF"/>
            </w:rPr>
            <w:fldChar w:fldCharType="begin"/>
          </w:r>
          <w:r w:rsidRPr="007B0974">
            <w:rPr>
              <w:rFonts w:ascii="Arial" w:hAnsi="Arial" w:cs="Arial"/>
              <w:i/>
              <w:iCs/>
              <w:color w:val="000000"/>
              <w:sz w:val="20"/>
              <w:szCs w:val="21"/>
              <w:shd w:val="clear" w:color="auto" w:fill="FFFFFF"/>
            </w:rPr>
            <w:instrText xml:space="preserve"> CITATION dec91 \l 9226 </w:instrText>
          </w:r>
          <w:r w:rsidRPr="007B0974">
            <w:rPr>
              <w:rFonts w:ascii="Arial" w:hAnsi="Arial" w:cs="Arial"/>
              <w:i/>
              <w:iCs/>
              <w:color w:val="000000"/>
              <w:sz w:val="20"/>
              <w:szCs w:val="21"/>
              <w:shd w:val="clear" w:color="auto" w:fill="FFFFFF"/>
            </w:rPr>
            <w:fldChar w:fldCharType="separate"/>
          </w:r>
          <w:r w:rsidRPr="007B0974">
            <w:rPr>
              <w:rFonts w:ascii="Arial" w:hAnsi="Arial" w:cs="Arial"/>
              <w:i/>
              <w:iCs/>
              <w:noProof/>
              <w:color w:val="000000"/>
              <w:sz w:val="20"/>
              <w:szCs w:val="21"/>
              <w:shd w:val="clear" w:color="auto" w:fill="FFFFFF"/>
            </w:rPr>
            <w:t xml:space="preserve"> </w:t>
          </w:r>
          <w:r w:rsidRPr="007B0974">
            <w:rPr>
              <w:rFonts w:ascii="Arial" w:hAnsi="Arial" w:cs="Arial"/>
              <w:i/>
              <w:noProof/>
              <w:color w:val="000000"/>
              <w:sz w:val="20"/>
              <w:szCs w:val="21"/>
              <w:shd w:val="clear" w:color="auto" w:fill="FFFFFF"/>
            </w:rPr>
            <w:t>(decreto2739, 1991)</w:t>
          </w:r>
          <w:r w:rsidRPr="007B0974">
            <w:rPr>
              <w:rFonts w:ascii="Arial" w:hAnsi="Arial" w:cs="Arial"/>
              <w:i/>
              <w:iCs/>
              <w:color w:val="000000"/>
              <w:sz w:val="20"/>
              <w:szCs w:val="21"/>
              <w:shd w:val="clear" w:color="auto" w:fill="FFFFFF"/>
            </w:rPr>
            <w:fldChar w:fldCharType="end"/>
          </w:r>
        </w:sdtContent>
      </w:sdt>
    </w:p>
    <w:p w:rsidR="00452B69" w:rsidRPr="007B0974" w:rsidRDefault="00452B69" w:rsidP="00F75F65">
      <w:pPr>
        <w:ind w:left="708"/>
        <w:rPr>
          <w:rFonts w:ascii="Arial" w:hAnsi="Arial" w:cs="Arial"/>
          <w:i/>
          <w:iCs/>
          <w:color w:val="000000"/>
          <w:sz w:val="20"/>
          <w:szCs w:val="21"/>
          <w:shd w:val="clear" w:color="auto" w:fill="FFFFFF"/>
        </w:rPr>
      </w:pPr>
    </w:p>
    <w:p w:rsidR="00F75F65" w:rsidRPr="007B0974" w:rsidRDefault="00F75F65" w:rsidP="007B0974">
      <w:pPr>
        <w:jc w:val="center"/>
        <w:rPr>
          <w:rFonts w:ascii="Times New Roman" w:hAnsi="Times New Roman" w:cs="Times New Roman"/>
          <w:b/>
          <w:sz w:val="28"/>
          <w:szCs w:val="24"/>
        </w:rPr>
      </w:pPr>
      <w:r w:rsidRPr="007B0974">
        <w:rPr>
          <w:rFonts w:ascii="Times New Roman" w:hAnsi="Times New Roman" w:cs="Times New Roman"/>
          <w:b/>
          <w:sz w:val="28"/>
          <w:szCs w:val="24"/>
        </w:rPr>
        <w:t>Subsidio familiar</w:t>
      </w:r>
    </w:p>
    <w:p w:rsidR="00F75F65" w:rsidRDefault="00F75F65" w:rsidP="00046E13">
      <w:pPr>
        <w:ind w:firstLine="284"/>
        <w:rPr>
          <w:rFonts w:ascii="Arial" w:hAnsi="Arial" w:cs="Arial"/>
          <w:sz w:val="24"/>
          <w:szCs w:val="20"/>
        </w:rPr>
      </w:pPr>
      <w:r>
        <w:rPr>
          <w:rFonts w:ascii="Arial" w:hAnsi="Arial" w:cs="Arial"/>
          <w:sz w:val="24"/>
          <w:szCs w:val="20"/>
        </w:rPr>
        <w:t xml:space="preserve">Es una prestación social que se cancela a los trabajadores beneficiarios en </w:t>
      </w:r>
      <w:r w:rsidR="006B4CA1">
        <w:rPr>
          <w:rFonts w:ascii="Arial" w:hAnsi="Arial" w:cs="Arial"/>
          <w:sz w:val="24"/>
          <w:szCs w:val="20"/>
        </w:rPr>
        <w:t>dinero (</w:t>
      </w:r>
      <w:r>
        <w:rPr>
          <w:rFonts w:ascii="Arial" w:hAnsi="Arial" w:cs="Arial"/>
          <w:sz w:val="24"/>
          <w:szCs w:val="20"/>
        </w:rPr>
        <w:t>cuota monetaria por cada persona que da derecho)</w:t>
      </w:r>
      <w:r w:rsidR="000867E7">
        <w:rPr>
          <w:rFonts w:ascii="Arial" w:hAnsi="Arial" w:cs="Arial"/>
          <w:sz w:val="24"/>
          <w:szCs w:val="20"/>
        </w:rPr>
        <w:t>, en especie (alimentos, vestidos, becas, textos, drogas, etc.)</w:t>
      </w:r>
    </w:p>
    <w:p w:rsidR="000867E7" w:rsidRDefault="000867E7" w:rsidP="00046E13">
      <w:pPr>
        <w:ind w:firstLine="284"/>
        <w:rPr>
          <w:rFonts w:ascii="Arial" w:hAnsi="Arial" w:cs="Arial"/>
          <w:sz w:val="24"/>
          <w:szCs w:val="20"/>
        </w:rPr>
      </w:pPr>
      <w:r>
        <w:rPr>
          <w:rFonts w:ascii="Arial" w:hAnsi="Arial" w:cs="Arial"/>
          <w:sz w:val="24"/>
          <w:szCs w:val="20"/>
        </w:rPr>
        <w:t>Busca ayudar a sufragar en parte las cargas económicas que representa el sostenimiento de una familia. No es salario, ni se computa como base de liquidación de otras prestaciones.</w:t>
      </w:r>
    </w:p>
    <w:p w:rsidR="000867E7" w:rsidRDefault="000867E7" w:rsidP="00046E13">
      <w:pPr>
        <w:ind w:firstLine="284"/>
        <w:rPr>
          <w:rFonts w:ascii="Arial" w:hAnsi="Arial" w:cs="Arial"/>
          <w:sz w:val="24"/>
          <w:szCs w:val="20"/>
        </w:rPr>
      </w:pPr>
      <w:r>
        <w:rPr>
          <w:rFonts w:ascii="Arial" w:hAnsi="Arial" w:cs="Arial"/>
          <w:sz w:val="24"/>
          <w:szCs w:val="20"/>
        </w:rPr>
        <w:t xml:space="preserve">El reconocimiento y pago del subsidio familiar único y exclusivamente se puede realizar </w:t>
      </w:r>
      <w:r w:rsidR="006B4CA1">
        <w:rPr>
          <w:rFonts w:ascii="Arial" w:hAnsi="Arial" w:cs="Arial"/>
          <w:sz w:val="24"/>
          <w:szCs w:val="20"/>
        </w:rPr>
        <w:t>atreves</w:t>
      </w:r>
      <w:r>
        <w:rPr>
          <w:rFonts w:ascii="Arial" w:hAnsi="Arial" w:cs="Arial"/>
          <w:sz w:val="24"/>
          <w:szCs w:val="20"/>
        </w:rPr>
        <w:t xml:space="preserve"> de la caja de compensación familiar a la cual se inscriba el empleador. En consecuencia, el empleador al pagar los aportes correspondientes permite que los trabajadores que tiene vinculados puedan beneficiarse con el subsidio</w:t>
      </w:r>
    </w:p>
    <w:p w:rsidR="00452B69" w:rsidRDefault="00452B69">
      <w:pPr>
        <w:rPr>
          <w:rFonts w:ascii="Arial" w:hAnsi="Arial" w:cs="Arial"/>
          <w:sz w:val="24"/>
          <w:szCs w:val="20"/>
        </w:rPr>
      </w:pPr>
      <w:r>
        <w:rPr>
          <w:rFonts w:ascii="Arial" w:hAnsi="Arial" w:cs="Arial"/>
          <w:sz w:val="24"/>
          <w:szCs w:val="20"/>
        </w:rPr>
        <w:br w:type="page"/>
      </w:r>
    </w:p>
    <w:p w:rsidR="00452B69" w:rsidRPr="00452B69" w:rsidRDefault="00452B69" w:rsidP="00452B69">
      <w:pPr>
        <w:ind w:firstLine="284"/>
        <w:jc w:val="center"/>
        <w:rPr>
          <w:rFonts w:ascii="Times New Roman" w:hAnsi="Times New Roman" w:cs="Times New Roman"/>
          <w:b/>
          <w:sz w:val="28"/>
          <w:szCs w:val="20"/>
        </w:rPr>
      </w:pPr>
      <w:r w:rsidRPr="00452B69">
        <w:rPr>
          <w:rFonts w:ascii="Times New Roman" w:hAnsi="Times New Roman" w:cs="Times New Roman"/>
          <w:b/>
          <w:sz w:val="28"/>
          <w:szCs w:val="20"/>
        </w:rPr>
        <w:lastRenderedPageBreak/>
        <w:t>Bibliografía</w:t>
      </w:r>
    </w:p>
    <w:p w:rsidR="00452B69" w:rsidRDefault="00452B69" w:rsidP="00452B69">
      <w:pPr>
        <w:pStyle w:val="Bibliografa"/>
        <w:ind w:left="720" w:hanging="720"/>
        <w:rPr>
          <w:noProof/>
        </w:rPr>
      </w:pPr>
      <w:r>
        <w:rPr>
          <w:rFonts w:ascii="Arial" w:hAnsi="Arial" w:cs="Arial"/>
          <w:sz w:val="24"/>
          <w:szCs w:val="20"/>
        </w:rPr>
        <w:fldChar w:fldCharType="begin"/>
      </w:r>
      <w:r>
        <w:rPr>
          <w:rFonts w:ascii="Arial" w:hAnsi="Arial" w:cs="Arial"/>
          <w:sz w:val="24"/>
          <w:szCs w:val="20"/>
        </w:rPr>
        <w:instrText xml:space="preserve"> BIBLIOGRAPHY  \l 9226 </w:instrText>
      </w:r>
      <w:r>
        <w:rPr>
          <w:rFonts w:ascii="Arial" w:hAnsi="Arial" w:cs="Arial"/>
          <w:sz w:val="24"/>
          <w:szCs w:val="20"/>
        </w:rPr>
        <w:fldChar w:fldCharType="separate"/>
      </w:r>
      <w:r>
        <w:rPr>
          <w:noProof/>
        </w:rPr>
        <w:t>119, l. (s.f.). codigo sustantivo del trabajo en colombia. bogota.</w:t>
      </w:r>
    </w:p>
    <w:p w:rsidR="00452B69" w:rsidRDefault="00452B69" w:rsidP="00452B69">
      <w:pPr>
        <w:pStyle w:val="Bibliografa"/>
        <w:ind w:left="720" w:hanging="720"/>
        <w:rPr>
          <w:noProof/>
        </w:rPr>
      </w:pPr>
      <w:r>
        <w:rPr>
          <w:noProof/>
        </w:rPr>
        <w:t xml:space="preserve">cst. (2011). ley 119. </w:t>
      </w:r>
      <w:r>
        <w:rPr>
          <w:i/>
          <w:iCs/>
          <w:noProof/>
        </w:rPr>
        <w:t>art.146</w:t>
      </w:r>
      <w:r>
        <w:rPr>
          <w:noProof/>
        </w:rPr>
        <w:t>. bogota.</w:t>
      </w:r>
    </w:p>
    <w:p w:rsidR="00452B69" w:rsidRDefault="00452B69" w:rsidP="00452B69">
      <w:pPr>
        <w:pStyle w:val="Bibliografa"/>
        <w:ind w:left="720" w:hanging="720"/>
        <w:rPr>
          <w:noProof/>
        </w:rPr>
      </w:pPr>
      <w:r>
        <w:rPr>
          <w:noProof/>
        </w:rPr>
        <w:t>decreto2739. (1991). En c. g. trujillo.</w:t>
      </w:r>
    </w:p>
    <w:p w:rsidR="00452B69" w:rsidRDefault="00452B69" w:rsidP="00452B69">
      <w:pPr>
        <w:pStyle w:val="Bibliografa"/>
        <w:ind w:left="720" w:hanging="720"/>
        <w:rPr>
          <w:noProof/>
        </w:rPr>
      </w:pPr>
      <w:r>
        <w:rPr>
          <w:noProof/>
        </w:rPr>
        <w:t>ley100. (1993). constitucion politica. En s. d. republica. bogota.</w:t>
      </w:r>
    </w:p>
    <w:p w:rsidR="00452B69" w:rsidRDefault="00452B69" w:rsidP="00452B69">
      <w:pPr>
        <w:pStyle w:val="Bibliografa"/>
        <w:ind w:left="720" w:hanging="720"/>
        <w:rPr>
          <w:noProof/>
        </w:rPr>
      </w:pPr>
      <w:r>
        <w:rPr>
          <w:noProof/>
        </w:rPr>
        <w:t>ley119. (1988). icbf. bogota .</w:t>
      </w:r>
    </w:p>
    <w:p w:rsidR="00452B69" w:rsidRDefault="00452B69" w:rsidP="00452B69">
      <w:pPr>
        <w:pStyle w:val="Bibliografa"/>
        <w:ind w:left="720" w:hanging="720"/>
        <w:rPr>
          <w:noProof/>
        </w:rPr>
      </w:pPr>
      <w:r>
        <w:rPr>
          <w:noProof/>
        </w:rPr>
        <w:t xml:space="preserve">OIT. (2013). </w:t>
      </w:r>
      <w:r>
        <w:rPr>
          <w:i/>
          <w:iCs/>
          <w:noProof/>
        </w:rPr>
        <w:t>organizacion internacional del trabajo</w:t>
      </w:r>
      <w:r>
        <w:rPr>
          <w:noProof/>
        </w:rPr>
        <w:t>. Recuperado el 27 de 11 de 2013, de http://www.ilo.org/global/topics/working-conditions/wages/lang--es/index.htm</w:t>
      </w:r>
    </w:p>
    <w:p w:rsidR="00452B69" w:rsidRDefault="00452B69" w:rsidP="00452B69">
      <w:pPr>
        <w:pStyle w:val="Bibliografa"/>
        <w:ind w:left="720" w:hanging="720"/>
        <w:rPr>
          <w:noProof/>
        </w:rPr>
      </w:pPr>
      <w:r>
        <w:rPr>
          <w:noProof/>
        </w:rPr>
        <w:t xml:space="preserve">s.a, l. e. (2012). </w:t>
      </w:r>
      <w:r>
        <w:rPr>
          <w:i/>
          <w:iCs/>
          <w:noProof/>
        </w:rPr>
        <w:t>cartilla laboral.</w:t>
      </w:r>
      <w:r>
        <w:rPr>
          <w:noProof/>
        </w:rPr>
        <w:t xml:space="preserve"> bogota: editoere s.a.</w:t>
      </w:r>
    </w:p>
    <w:p w:rsidR="00452B69" w:rsidRDefault="00452B69" w:rsidP="00452B69">
      <w:pPr>
        <w:pStyle w:val="Bibliografa"/>
        <w:ind w:left="720" w:hanging="720"/>
        <w:rPr>
          <w:noProof/>
        </w:rPr>
      </w:pPr>
      <w:r>
        <w:rPr>
          <w:noProof/>
        </w:rPr>
        <w:t xml:space="preserve">social, m. d. (2011). </w:t>
      </w:r>
      <w:r>
        <w:rPr>
          <w:i/>
          <w:iCs/>
          <w:noProof/>
        </w:rPr>
        <w:t>codigo sustantivo del trabajo.</w:t>
      </w:r>
      <w:r>
        <w:rPr>
          <w:noProof/>
        </w:rPr>
        <w:t xml:space="preserve"> bògota.</w:t>
      </w:r>
    </w:p>
    <w:p w:rsidR="00452B69" w:rsidRPr="00F75F65" w:rsidRDefault="00452B69" w:rsidP="00452B69">
      <w:pPr>
        <w:ind w:firstLine="284"/>
        <w:rPr>
          <w:rFonts w:ascii="Arial" w:hAnsi="Arial" w:cs="Arial"/>
          <w:sz w:val="24"/>
          <w:szCs w:val="20"/>
        </w:rPr>
      </w:pPr>
      <w:r>
        <w:rPr>
          <w:rFonts w:ascii="Arial" w:hAnsi="Arial" w:cs="Arial"/>
          <w:sz w:val="24"/>
          <w:szCs w:val="20"/>
        </w:rPr>
        <w:fldChar w:fldCharType="end"/>
      </w:r>
    </w:p>
    <w:p w:rsidR="007C1754" w:rsidRPr="007C1754" w:rsidRDefault="007C1754" w:rsidP="007C1754">
      <w:pPr>
        <w:rPr>
          <w:rFonts w:ascii="Arial" w:hAnsi="Arial" w:cs="Arial"/>
          <w:sz w:val="24"/>
          <w:szCs w:val="20"/>
        </w:rPr>
      </w:pPr>
    </w:p>
    <w:p w:rsidR="009B2069" w:rsidRPr="007C1754" w:rsidRDefault="009B2069" w:rsidP="00681F9C">
      <w:pPr>
        <w:rPr>
          <w:rFonts w:ascii="Arial" w:hAnsi="Arial" w:cs="Arial"/>
          <w:sz w:val="32"/>
          <w:szCs w:val="20"/>
        </w:rPr>
      </w:pPr>
    </w:p>
    <w:sectPr w:rsidR="009B2069" w:rsidRPr="007C1754" w:rsidSect="00475592">
      <w:pgSz w:w="12242" w:h="1584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485" w:rsidRDefault="00A82485" w:rsidP="00672D56">
      <w:pPr>
        <w:spacing w:after="0" w:line="240" w:lineRule="auto"/>
      </w:pPr>
      <w:r>
        <w:separator/>
      </w:r>
    </w:p>
  </w:endnote>
  <w:endnote w:type="continuationSeparator" w:id="0">
    <w:p w:rsidR="00A82485" w:rsidRDefault="00A82485" w:rsidP="0067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87" w:rsidRPr="007B0974" w:rsidRDefault="00475592">
    <w:pPr>
      <w:pStyle w:val="Piedepgina"/>
      <w:rPr>
        <w:rFonts w:ascii="Times New Roman" w:hAnsi="Times New Roman" w:cs="Times New Roman"/>
        <w:i/>
        <w:sz w:val="20"/>
        <w:szCs w:val="20"/>
      </w:rPr>
    </w:pPr>
    <w:r w:rsidRPr="007B0974">
      <w:rPr>
        <w:rFonts w:ascii="Times New Roman" w:hAnsi="Times New Roman" w:cs="Times New Roman"/>
        <w:i/>
        <w:sz w:val="20"/>
        <w:szCs w:val="20"/>
      </w:rPr>
      <w:t>YESICA DEL CARMEN ECHAVARRÍA DOUAT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485" w:rsidRDefault="00A82485" w:rsidP="00672D56">
      <w:pPr>
        <w:spacing w:after="0" w:line="240" w:lineRule="auto"/>
      </w:pPr>
      <w:r>
        <w:separator/>
      </w:r>
    </w:p>
  </w:footnote>
  <w:footnote w:type="continuationSeparator" w:id="0">
    <w:p w:rsidR="00A82485" w:rsidRDefault="00A82485" w:rsidP="00672D56">
      <w:pPr>
        <w:spacing w:after="0" w:line="240" w:lineRule="auto"/>
      </w:pPr>
      <w:r>
        <w:continuationSeparator/>
      </w:r>
    </w:p>
  </w:footnote>
  <w:footnote w:id="1">
    <w:p w:rsidR="00F86CCA" w:rsidRDefault="00F86CCA">
      <w:pPr>
        <w:pStyle w:val="Textonotapie"/>
      </w:pPr>
      <w:r>
        <w:rPr>
          <w:rStyle w:val="Refdenotaalpie"/>
        </w:rPr>
        <w:footnoteRef/>
      </w:r>
      <w:r>
        <w:t xml:space="preserve"> Véase la cartilla de seguridad social y pensiones, </w:t>
      </w:r>
      <w:proofErr w:type="spellStart"/>
      <w:r>
        <w:t>legis</w:t>
      </w:r>
      <w:proofErr w:type="spellEnd"/>
      <w:r>
        <w:t xml:space="preserv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649080"/>
      <w:docPartObj>
        <w:docPartGallery w:val="Page Numbers (Top of Page)"/>
        <w:docPartUnique/>
      </w:docPartObj>
    </w:sdtPr>
    <w:sdtEndPr>
      <w:rPr>
        <w:rFonts w:ascii="Times New Roman" w:hAnsi="Times New Roman" w:cs="Times New Roman"/>
        <w:sz w:val="20"/>
        <w:szCs w:val="20"/>
      </w:rPr>
    </w:sdtEndPr>
    <w:sdtContent>
      <w:p w:rsidR="00475592" w:rsidRPr="00475592" w:rsidRDefault="00475592" w:rsidP="00475592">
        <w:pPr>
          <w:pStyle w:val="Encabezado"/>
          <w:rPr>
            <w:rFonts w:ascii="Times New Roman" w:hAnsi="Times New Roman" w:cs="Times New Roman"/>
            <w:sz w:val="20"/>
            <w:szCs w:val="20"/>
          </w:rPr>
        </w:pPr>
        <w:r w:rsidRPr="00475592">
          <w:rPr>
            <w:rFonts w:ascii="Times New Roman" w:hAnsi="Times New Roman" w:cs="Times New Roman"/>
            <w:sz w:val="20"/>
            <w:szCs w:val="20"/>
          </w:rPr>
          <w:t>LEGISLACIÓN LABORAL COLOMBIANA</w:t>
        </w:r>
      </w:p>
      <w:p w:rsidR="00475592" w:rsidRPr="00475592" w:rsidRDefault="00475592">
        <w:pPr>
          <w:pStyle w:val="Encabezado"/>
          <w:jc w:val="right"/>
          <w:rPr>
            <w:rFonts w:ascii="Times New Roman" w:hAnsi="Times New Roman" w:cs="Times New Roman"/>
            <w:sz w:val="20"/>
            <w:szCs w:val="20"/>
          </w:rPr>
        </w:pPr>
        <w:r w:rsidRPr="00475592">
          <w:rPr>
            <w:rFonts w:ascii="Times New Roman" w:hAnsi="Times New Roman" w:cs="Times New Roman"/>
            <w:sz w:val="20"/>
            <w:szCs w:val="20"/>
          </w:rPr>
          <w:t xml:space="preserve">  </w:t>
        </w:r>
        <w:r w:rsidRPr="00475592">
          <w:rPr>
            <w:rFonts w:ascii="Times New Roman" w:hAnsi="Times New Roman" w:cs="Times New Roman"/>
            <w:sz w:val="20"/>
            <w:szCs w:val="20"/>
          </w:rPr>
          <w:fldChar w:fldCharType="begin"/>
        </w:r>
        <w:r w:rsidRPr="00475592">
          <w:rPr>
            <w:rFonts w:ascii="Times New Roman" w:hAnsi="Times New Roman" w:cs="Times New Roman"/>
            <w:sz w:val="20"/>
            <w:szCs w:val="20"/>
          </w:rPr>
          <w:instrText>PAGE   \* MERGEFORMAT</w:instrText>
        </w:r>
        <w:r w:rsidRPr="00475592">
          <w:rPr>
            <w:rFonts w:ascii="Times New Roman" w:hAnsi="Times New Roman" w:cs="Times New Roman"/>
            <w:sz w:val="20"/>
            <w:szCs w:val="20"/>
          </w:rPr>
          <w:fldChar w:fldCharType="separate"/>
        </w:r>
        <w:r w:rsidR="00452B69" w:rsidRPr="00452B69">
          <w:rPr>
            <w:rFonts w:ascii="Times New Roman" w:hAnsi="Times New Roman" w:cs="Times New Roman"/>
            <w:noProof/>
            <w:sz w:val="20"/>
            <w:szCs w:val="20"/>
            <w:lang w:val="es-ES"/>
          </w:rPr>
          <w:t>1</w:t>
        </w:r>
        <w:r w:rsidRPr="00475592">
          <w:rPr>
            <w:rFonts w:ascii="Times New Roman" w:hAnsi="Times New Roman" w:cs="Times New Roman"/>
            <w:sz w:val="20"/>
            <w:szCs w:val="20"/>
          </w:rPr>
          <w:fldChar w:fldCharType="end"/>
        </w:r>
      </w:p>
    </w:sdtContent>
  </w:sdt>
  <w:p w:rsidR="00672D56" w:rsidRDefault="00672D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007"/>
    <w:multiLevelType w:val="multilevel"/>
    <w:tmpl w:val="F9DC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256D5"/>
    <w:multiLevelType w:val="multilevel"/>
    <w:tmpl w:val="F078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60E35"/>
    <w:multiLevelType w:val="multilevel"/>
    <w:tmpl w:val="4F58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DC31C9"/>
    <w:multiLevelType w:val="multilevel"/>
    <w:tmpl w:val="473EA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402C2B"/>
    <w:multiLevelType w:val="hybridMultilevel"/>
    <w:tmpl w:val="5DB2F7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93B2E70"/>
    <w:multiLevelType w:val="hybridMultilevel"/>
    <w:tmpl w:val="2EF825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61E1049"/>
    <w:multiLevelType w:val="hybridMultilevel"/>
    <w:tmpl w:val="D0E0E1A4"/>
    <w:lvl w:ilvl="0" w:tplc="240A0019">
      <w:start w:val="1"/>
      <w:numFmt w:val="lowerLetter"/>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00C7EBA"/>
    <w:multiLevelType w:val="multilevel"/>
    <w:tmpl w:val="F0FA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5222A1"/>
    <w:multiLevelType w:val="hybridMultilevel"/>
    <w:tmpl w:val="4FE683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FA43C5D"/>
    <w:multiLevelType w:val="multilevel"/>
    <w:tmpl w:val="EE60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2"/>
  </w:num>
  <w:num w:numId="5">
    <w:abstractNumId w:val="1"/>
  </w:num>
  <w:num w:numId="6">
    <w:abstractNumId w:val="4"/>
  </w:num>
  <w:num w:numId="7">
    <w:abstractNumId w:val="8"/>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56"/>
    <w:rsid w:val="00046E13"/>
    <w:rsid w:val="000867E7"/>
    <w:rsid w:val="000C5FCA"/>
    <w:rsid w:val="00132969"/>
    <w:rsid w:val="00147D13"/>
    <w:rsid w:val="0015219A"/>
    <w:rsid w:val="00167B6B"/>
    <w:rsid w:val="001C3310"/>
    <w:rsid w:val="001E1C90"/>
    <w:rsid w:val="00262BDD"/>
    <w:rsid w:val="002722D2"/>
    <w:rsid w:val="00291F93"/>
    <w:rsid w:val="002D51D6"/>
    <w:rsid w:val="00331A97"/>
    <w:rsid w:val="00380322"/>
    <w:rsid w:val="003F4B2E"/>
    <w:rsid w:val="00452B69"/>
    <w:rsid w:val="00475592"/>
    <w:rsid w:val="004B071A"/>
    <w:rsid w:val="004B267B"/>
    <w:rsid w:val="004D3EAD"/>
    <w:rsid w:val="005F3908"/>
    <w:rsid w:val="006407A6"/>
    <w:rsid w:val="00672D56"/>
    <w:rsid w:val="006766C1"/>
    <w:rsid w:val="00681F9C"/>
    <w:rsid w:val="006B4CA1"/>
    <w:rsid w:val="007260D9"/>
    <w:rsid w:val="00757612"/>
    <w:rsid w:val="0076243A"/>
    <w:rsid w:val="00772CAC"/>
    <w:rsid w:val="007B0974"/>
    <w:rsid w:val="007C1754"/>
    <w:rsid w:val="00890B42"/>
    <w:rsid w:val="008E379E"/>
    <w:rsid w:val="00900663"/>
    <w:rsid w:val="00994D8F"/>
    <w:rsid w:val="009B2069"/>
    <w:rsid w:val="00A406A5"/>
    <w:rsid w:val="00A53BB7"/>
    <w:rsid w:val="00A82485"/>
    <w:rsid w:val="00BE7340"/>
    <w:rsid w:val="00C64711"/>
    <w:rsid w:val="00C85F87"/>
    <w:rsid w:val="00F75F65"/>
    <w:rsid w:val="00F86C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F4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C17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2D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2D56"/>
  </w:style>
  <w:style w:type="paragraph" w:styleId="Piedepgina">
    <w:name w:val="footer"/>
    <w:basedOn w:val="Normal"/>
    <w:link w:val="PiedepginaCar"/>
    <w:uiPriority w:val="99"/>
    <w:unhideWhenUsed/>
    <w:rsid w:val="00672D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2D56"/>
  </w:style>
  <w:style w:type="paragraph" w:styleId="NormalWeb">
    <w:name w:val="Normal (Web)"/>
    <w:basedOn w:val="Normal"/>
    <w:uiPriority w:val="99"/>
    <w:unhideWhenUsed/>
    <w:rsid w:val="00C85F87"/>
    <w:rPr>
      <w:rFonts w:ascii="Times New Roman" w:hAnsi="Times New Roman" w:cs="Times New Roman"/>
      <w:sz w:val="24"/>
      <w:szCs w:val="24"/>
    </w:rPr>
  </w:style>
  <w:style w:type="character" w:styleId="Hipervnculo">
    <w:name w:val="Hyperlink"/>
    <w:basedOn w:val="Fuentedeprrafopredeter"/>
    <w:uiPriority w:val="99"/>
    <w:unhideWhenUsed/>
    <w:rsid w:val="00C85F87"/>
    <w:rPr>
      <w:color w:val="0000FF"/>
      <w:u w:val="single"/>
    </w:rPr>
  </w:style>
  <w:style w:type="character" w:customStyle="1" w:styleId="apple-converted-space">
    <w:name w:val="apple-converted-space"/>
    <w:basedOn w:val="Fuentedeprrafopredeter"/>
    <w:rsid w:val="001C3310"/>
  </w:style>
  <w:style w:type="paragraph" w:styleId="Textodeglobo">
    <w:name w:val="Balloon Text"/>
    <w:basedOn w:val="Normal"/>
    <w:link w:val="TextodegloboCar"/>
    <w:uiPriority w:val="99"/>
    <w:semiHidden/>
    <w:unhideWhenUsed/>
    <w:rsid w:val="00A406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06A5"/>
    <w:rPr>
      <w:rFonts w:ascii="Tahoma" w:hAnsi="Tahoma" w:cs="Tahoma"/>
      <w:sz w:val="16"/>
      <w:szCs w:val="16"/>
    </w:rPr>
  </w:style>
  <w:style w:type="paragraph" w:styleId="Prrafodelista">
    <w:name w:val="List Paragraph"/>
    <w:basedOn w:val="Normal"/>
    <w:uiPriority w:val="34"/>
    <w:qFormat/>
    <w:rsid w:val="004B267B"/>
    <w:pPr>
      <w:ind w:left="720"/>
      <w:contextualSpacing/>
    </w:pPr>
  </w:style>
  <w:style w:type="character" w:customStyle="1" w:styleId="Ttulo1Car">
    <w:name w:val="Título 1 Car"/>
    <w:basedOn w:val="Fuentedeprrafopredeter"/>
    <w:link w:val="Ttulo1"/>
    <w:uiPriority w:val="9"/>
    <w:rsid w:val="003F4B2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3F4B2E"/>
    <w:pPr>
      <w:outlineLvl w:val="9"/>
    </w:pPr>
    <w:rPr>
      <w:lang w:eastAsia="es-CO"/>
    </w:rPr>
  </w:style>
  <w:style w:type="paragraph" w:styleId="TDC2">
    <w:name w:val="toc 2"/>
    <w:basedOn w:val="Normal"/>
    <w:next w:val="Normal"/>
    <w:autoRedefine/>
    <w:uiPriority w:val="39"/>
    <w:semiHidden/>
    <w:unhideWhenUsed/>
    <w:qFormat/>
    <w:rsid w:val="003F4B2E"/>
    <w:pPr>
      <w:spacing w:after="100"/>
      <w:ind w:left="220"/>
    </w:pPr>
    <w:rPr>
      <w:rFonts w:eastAsiaTheme="minorEastAsia"/>
      <w:lang w:eastAsia="es-CO"/>
    </w:rPr>
  </w:style>
  <w:style w:type="paragraph" w:styleId="TDC1">
    <w:name w:val="toc 1"/>
    <w:basedOn w:val="Normal"/>
    <w:next w:val="Normal"/>
    <w:autoRedefine/>
    <w:uiPriority w:val="39"/>
    <w:unhideWhenUsed/>
    <w:qFormat/>
    <w:rsid w:val="003F4B2E"/>
    <w:pPr>
      <w:spacing w:after="100"/>
    </w:pPr>
    <w:rPr>
      <w:rFonts w:eastAsiaTheme="minorEastAsia"/>
      <w:lang w:eastAsia="es-CO"/>
    </w:rPr>
  </w:style>
  <w:style w:type="paragraph" w:styleId="TDC3">
    <w:name w:val="toc 3"/>
    <w:basedOn w:val="Normal"/>
    <w:next w:val="Normal"/>
    <w:autoRedefine/>
    <w:uiPriority w:val="39"/>
    <w:semiHidden/>
    <w:unhideWhenUsed/>
    <w:qFormat/>
    <w:rsid w:val="003F4B2E"/>
    <w:pPr>
      <w:spacing w:after="100"/>
      <w:ind w:left="440"/>
    </w:pPr>
    <w:rPr>
      <w:rFonts w:eastAsiaTheme="minorEastAsia"/>
      <w:lang w:eastAsia="es-CO"/>
    </w:rPr>
  </w:style>
  <w:style w:type="character" w:styleId="nfasis">
    <w:name w:val="Emphasis"/>
    <w:basedOn w:val="Fuentedeprrafopredeter"/>
    <w:uiPriority w:val="20"/>
    <w:qFormat/>
    <w:rsid w:val="00757612"/>
    <w:rPr>
      <w:i/>
      <w:iCs/>
    </w:rPr>
  </w:style>
  <w:style w:type="character" w:styleId="Textoennegrita">
    <w:name w:val="Strong"/>
    <w:basedOn w:val="Fuentedeprrafopredeter"/>
    <w:uiPriority w:val="22"/>
    <w:qFormat/>
    <w:rsid w:val="00757612"/>
    <w:rPr>
      <w:b/>
      <w:bCs/>
    </w:rPr>
  </w:style>
  <w:style w:type="table" w:styleId="Tablaconcuadrcula">
    <w:name w:val="Table Grid"/>
    <w:basedOn w:val="Tablanormal"/>
    <w:uiPriority w:val="59"/>
    <w:rsid w:val="00132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F86C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6CCA"/>
    <w:rPr>
      <w:sz w:val="20"/>
      <w:szCs w:val="20"/>
    </w:rPr>
  </w:style>
  <w:style w:type="character" w:styleId="Refdenotaalpie">
    <w:name w:val="footnote reference"/>
    <w:basedOn w:val="Fuentedeprrafopredeter"/>
    <w:uiPriority w:val="99"/>
    <w:semiHidden/>
    <w:unhideWhenUsed/>
    <w:rsid w:val="00F86CCA"/>
    <w:rPr>
      <w:vertAlign w:val="superscript"/>
    </w:rPr>
  </w:style>
  <w:style w:type="paragraph" w:styleId="Sinespaciado">
    <w:name w:val="No Spacing"/>
    <w:uiPriority w:val="1"/>
    <w:qFormat/>
    <w:rsid w:val="000C5FCA"/>
    <w:pPr>
      <w:spacing w:after="0" w:line="240" w:lineRule="auto"/>
    </w:pPr>
  </w:style>
  <w:style w:type="character" w:customStyle="1" w:styleId="Ttulo2Car">
    <w:name w:val="Título 2 Car"/>
    <w:basedOn w:val="Fuentedeprrafopredeter"/>
    <w:link w:val="Ttulo2"/>
    <w:uiPriority w:val="9"/>
    <w:semiHidden/>
    <w:rsid w:val="007C1754"/>
    <w:rPr>
      <w:rFonts w:asciiTheme="majorHAnsi" w:eastAsiaTheme="majorEastAsia" w:hAnsiTheme="majorHAnsi" w:cstheme="majorBidi"/>
      <w:b/>
      <w:bCs/>
      <w:color w:val="4F81BD" w:themeColor="accent1"/>
      <w:sz w:val="26"/>
      <w:szCs w:val="26"/>
    </w:rPr>
  </w:style>
  <w:style w:type="paragraph" w:styleId="Bibliografa">
    <w:name w:val="Bibliography"/>
    <w:basedOn w:val="Normal"/>
    <w:next w:val="Normal"/>
    <w:uiPriority w:val="37"/>
    <w:unhideWhenUsed/>
    <w:rsid w:val="00452B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F4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C17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2D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2D56"/>
  </w:style>
  <w:style w:type="paragraph" w:styleId="Piedepgina">
    <w:name w:val="footer"/>
    <w:basedOn w:val="Normal"/>
    <w:link w:val="PiedepginaCar"/>
    <w:uiPriority w:val="99"/>
    <w:unhideWhenUsed/>
    <w:rsid w:val="00672D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2D56"/>
  </w:style>
  <w:style w:type="paragraph" w:styleId="NormalWeb">
    <w:name w:val="Normal (Web)"/>
    <w:basedOn w:val="Normal"/>
    <w:uiPriority w:val="99"/>
    <w:unhideWhenUsed/>
    <w:rsid w:val="00C85F87"/>
    <w:rPr>
      <w:rFonts w:ascii="Times New Roman" w:hAnsi="Times New Roman" w:cs="Times New Roman"/>
      <w:sz w:val="24"/>
      <w:szCs w:val="24"/>
    </w:rPr>
  </w:style>
  <w:style w:type="character" w:styleId="Hipervnculo">
    <w:name w:val="Hyperlink"/>
    <w:basedOn w:val="Fuentedeprrafopredeter"/>
    <w:uiPriority w:val="99"/>
    <w:unhideWhenUsed/>
    <w:rsid w:val="00C85F87"/>
    <w:rPr>
      <w:color w:val="0000FF"/>
      <w:u w:val="single"/>
    </w:rPr>
  </w:style>
  <w:style w:type="character" w:customStyle="1" w:styleId="apple-converted-space">
    <w:name w:val="apple-converted-space"/>
    <w:basedOn w:val="Fuentedeprrafopredeter"/>
    <w:rsid w:val="001C3310"/>
  </w:style>
  <w:style w:type="paragraph" w:styleId="Textodeglobo">
    <w:name w:val="Balloon Text"/>
    <w:basedOn w:val="Normal"/>
    <w:link w:val="TextodegloboCar"/>
    <w:uiPriority w:val="99"/>
    <w:semiHidden/>
    <w:unhideWhenUsed/>
    <w:rsid w:val="00A406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06A5"/>
    <w:rPr>
      <w:rFonts w:ascii="Tahoma" w:hAnsi="Tahoma" w:cs="Tahoma"/>
      <w:sz w:val="16"/>
      <w:szCs w:val="16"/>
    </w:rPr>
  </w:style>
  <w:style w:type="paragraph" w:styleId="Prrafodelista">
    <w:name w:val="List Paragraph"/>
    <w:basedOn w:val="Normal"/>
    <w:uiPriority w:val="34"/>
    <w:qFormat/>
    <w:rsid w:val="004B267B"/>
    <w:pPr>
      <w:ind w:left="720"/>
      <w:contextualSpacing/>
    </w:pPr>
  </w:style>
  <w:style w:type="character" w:customStyle="1" w:styleId="Ttulo1Car">
    <w:name w:val="Título 1 Car"/>
    <w:basedOn w:val="Fuentedeprrafopredeter"/>
    <w:link w:val="Ttulo1"/>
    <w:uiPriority w:val="9"/>
    <w:rsid w:val="003F4B2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3F4B2E"/>
    <w:pPr>
      <w:outlineLvl w:val="9"/>
    </w:pPr>
    <w:rPr>
      <w:lang w:eastAsia="es-CO"/>
    </w:rPr>
  </w:style>
  <w:style w:type="paragraph" w:styleId="TDC2">
    <w:name w:val="toc 2"/>
    <w:basedOn w:val="Normal"/>
    <w:next w:val="Normal"/>
    <w:autoRedefine/>
    <w:uiPriority w:val="39"/>
    <w:semiHidden/>
    <w:unhideWhenUsed/>
    <w:qFormat/>
    <w:rsid w:val="003F4B2E"/>
    <w:pPr>
      <w:spacing w:after="100"/>
      <w:ind w:left="220"/>
    </w:pPr>
    <w:rPr>
      <w:rFonts w:eastAsiaTheme="minorEastAsia"/>
      <w:lang w:eastAsia="es-CO"/>
    </w:rPr>
  </w:style>
  <w:style w:type="paragraph" w:styleId="TDC1">
    <w:name w:val="toc 1"/>
    <w:basedOn w:val="Normal"/>
    <w:next w:val="Normal"/>
    <w:autoRedefine/>
    <w:uiPriority w:val="39"/>
    <w:unhideWhenUsed/>
    <w:qFormat/>
    <w:rsid w:val="003F4B2E"/>
    <w:pPr>
      <w:spacing w:after="100"/>
    </w:pPr>
    <w:rPr>
      <w:rFonts w:eastAsiaTheme="minorEastAsia"/>
      <w:lang w:eastAsia="es-CO"/>
    </w:rPr>
  </w:style>
  <w:style w:type="paragraph" w:styleId="TDC3">
    <w:name w:val="toc 3"/>
    <w:basedOn w:val="Normal"/>
    <w:next w:val="Normal"/>
    <w:autoRedefine/>
    <w:uiPriority w:val="39"/>
    <w:semiHidden/>
    <w:unhideWhenUsed/>
    <w:qFormat/>
    <w:rsid w:val="003F4B2E"/>
    <w:pPr>
      <w:spacing w:after="100"/>
      <w:ind w:left="440"/>
    </w:pPr>
    <w:rPr>
      <w:rFonts w:eastAsiaTheme="minorEastAsia"/>
      <w:lang w:eastAsia="es-CO"/>
    </w:rPr>
  </w:style>
  <w:style w:type="character" w:styleId="nfasis">
    <w:name w:val="Emphasis"/>
    <w:basedOn w:val="Fuentedeprrafopredeter"/>
    <w:uiPriority w:val="20"/>
    <w:qFormat/>
    <w:rsid w:val="00757612"/>
    <w:rPr>
      <w:i/>
      <w:iCs/>
    </w:rPr>
  </w:style>
  <w:style w:type="character" w:styleId="Textoennegrita">
    <w:name w:val="Strong"/>
    <w:basedOn w:val="Fuentedeprrafopredeter"/>
    <w:uiPriority w:val="22"/>
    <w:qFormat/>
    <w:rsid w:val="00757612"/>
    <w:rPr>
      <w:b/>
      <w:bCs/>
    </w:rPr>
  </w:style>
  <w:style w:type="table" w:styleId="Tablaconcuadrcula">
    <w:name w:val="Table Grid"/>
    <w:basedOn w:val="Tablanormal"/>
    <w:uiPriority w:val="59"/>
    <w:rsid w:val="00132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F86C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6CCA"/>
    <w:rPr>
      <w:sz w:val="20"/>
      <w:szCs w:val="20"/>
    </w:rPr>
  </w:style>
  <w:style w:type="character" w:styleId="Refdenotaalpie">
    <w:name w:val="footnote reference"/>
    <w:basedOn w:val="Fuentedeprrafopredeter"/>
    <w:uiPriority w:val="99"/>
    <w:semiHidden/>
    <w:unhideWhenUsed/>
    <w:rsid w:val="00F86CCA"/>
    <w:rPr>
      <w:vertAlign w:val="superscript"/>
    </w:rPr>
  </w:style>
  <w:style w:type="paragraph" w:styleId="Sinespaciado">
    <w:name w:val="No Spacing"/>
    <w:uiPriority w:val="1"/>
    <w:qFormat/>
    <w:rsid w:val="000C5FCA"/>
    <w:pPr>
      <w:spacing w:after="0" w:line="240" w:lineRule="auto"/>
    </w:pPr>
  </w:style>
  <w:style w:type="character" w:customStyle="1" w:styleId="Ttulo2Car">
    <w:name w:val="Título 2 Car"/>
    <w:basedOn w:val="Fuentedeprrafopredeter"/>
    <w:link w:val="Ttulo2"/>
    <w:uiPriority w:val="9"/>
    <w:semiHidden/>
    <w:rsid w:val="007C1754"/>
    <w:rPr>
      <w:rFonts w:asciiTheme="majorHAnsi" w:eastAsiaTheme="majorEastAsia" w:hAnsiTheme="majorHAnsi" w:cstheme="majorBidi"/>
      <w:b/>
      <w:bCs/>
      <w:color w:val="4F81BD" w:themeColor="accent1"/>
      <w:sz w:val="26"/>
      <w:szCs w:val="26"/>
    </w:rPr>
  </w:style>
  <w:style w:type="paragraph" w:styleId="Bibliografa">
    <w:name w:val="Bibliography"/>
    <w:basedOn w:val="Normal"/>
    <w:next w:val="Normal"/>
    <w:uiPriority w:val="37"/>
    <w:unhideWhenUsed/>
    <w:rsid w:val="00452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31670">
      <w:bodyDiv w:val="1"/>
      <w:marLeft w:val="0"/>
      <w:marRight w:val="0"/>
      <w:marTop w:val="0"/>
      <w:marBottom w:val="0"/>
      <w:divBdr>
        <w:top w:val="none" w:sz="0" w:space="0" w:color="auto"/>
        <w:left w:val="none" w:sz="0" w:space="0" w:color="auto"/>
        <w:bottom w:val="none" w:sz="0" w:space="0" w:color="auto"/>
        <w:right w:val="none" w:sz="0" w:space="0" w:color="auto"/>
      </w:divBdr>
    </w:div>
    <w:div w:id="519006820">
      <w:bodyDiv w:val="1"/>
      <w:marLeft w:val="0"/>
      <w:marRight w:val="0"/>
      <w:marTop w:val="0"/>
      <w:marBottom w:val="0"/>
      <w:divBdr>
        <w:top w:val="none" w:sz="0" w:space="0" w:color="auto"/>
        <w:left w:val="none" w:sz="0" w:space="0" w:color="auto"/>
        <w:bottom w:val="none" w:sz="0" w:space="0" w:color="auto"/>
        <w:right w:val="none" w:sz="0" w:space="0" w:color="auto"/>
      </w:divBdr>
    </w:div>
    <w:div w:id="1074593897">
      <w:bodyDiv w:val="1"/>
      <w:marLeft w:val="0"/>
      <w:marRight w:val="0"/>
      <w:marTop w:val="0"/>
      <w:marBottom w:val="0"/>
      <w:divBdr>
        <w:top w:val="none" w:sz="0" w:space="0" w:color="auto"/>
        <w:left w:val="none" w:sz="0" w:space="0" w:color="auto"/>
        <w:bottom w:val="none" w:sz="0" w:space="0" w:color="auto"/>
        <w:right w:val="none" w:sz="0" w:space="0" w:color="auto"/>
      </w:divBdr>
    </w:div>
    <w:div w:id="1110710459">
      <w:bodyDiv w:val="1"/>
      <w:marLeft w:val="0"/>
      <w:marRight w:val="0"/>
      <w:marTop w:val="0"/>
      <w:marBottom w:val="0"/>
      <w:divBdr>
        <w:top w:val="none" w:sz="0" w:space="0" w:color="auto"/>
        <w:left w:val="none" w:sz="0" w:space="0" w:color="auto"/>
        <w:bottom w:val="none" w:sz="0" w:space="0" w:color="auto"/>
        <w:right w:val="none" w:sz="0" w:space="0" w:color="auto"/>
      </w:divBdr>
      <w:divsChild>
        <w:div w:id="1987860351">
          <w:marLeft w:val="0"/>
          <w:marRight w:val="0"/>
          <w:marTop w:val="0"/>
          <w:marBottom w:val="0"/>
          <w:divBdr>
            <w:top w:val="none" w:sz="0" w:space="0" w:color="auto"/>
            <w:left w:val="none" w:sz="0" w:space="0" w:color="auto"/>
            <w:bottom w:val="none" w:sz="0" w:space="0" w:color="auto"/>
            <w:right w:val="none" w:sz="0" w:space="0" w:color="auto"/>
          </w:divBdr>
          <w:divsChild>
            <w:div w:id="5702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9588">
      <w:bodyDiv w:val="1"/>
      <w:marLeft w:val="0"/>
      <w:marRight w:val="0"/>
      <w:marTop w:val="0"/>
      <w:marBottom w:val="0"/>
      <w:divBdr>
        <w:top w:val="none" w:sz="0" w:space="0" w:color="auto"/>
        <w:left w:val="none" w:sz="0" w:space="0" w:color="auto"/>
        <w:bottom w:val="none" w:sz="0" w:space="0" w:color="auto"/>
        <w:right w:val="none" w:sz="0" w:space="0" w:color="auto"/>
      </w:divBdr>
    </w:div>
    <w:div w:id="1287617353">
      <w:bodyDiv w:val="1"/>
      <w:marLeft w:val="0"/>
      <w:marRight w:val="0"/>
      <w:marTop w:val="0"/>
      <w:marBottom w:val="0"/>
      <w:divBdr>
        <w:top w:val="none" w:sz="0" w:space="0" w:color="auto"/>
        <w:left w:val="none" w:sz="0" w:space="0" w:color="auto"/>
        <w:bottom w:val="none" w:sz="0" w:space="0" w:color="auto"/>
        <w:right w:val="none" w:sz="0" w:space="0" w:color="auto"/>
      </w:divBdr>
    </w:div>
    <w:div w:id="1553807030">
      <w:bodyDiv w:val="1"/>
      <w:marLeft w:val="0"/>
      <w:marRight w:val="0"/>
      <w:marTop w:val="0"/>
      <w:marBottom w:val="0"/>
      <w:divBdr>
        <w:top w:val="none" w:sz="0" w:space="0" w:color="auto"/>
        <w:left w:val="none" w:sz="0" w:space="0" w:color="auto"/>
        <w:bottom w:val="none" w:sz="0" w:space="0" w:color="auto"/>
        <w:right w:val="none" w:sz="0" w:space="0" w:color="auto"/>
      </w:divBdr>
    </w:div>
    <w:div w:id="1583638739">
      <w:bodyDiv w:val="1"/>
      <w:marLeft w:val="0"/>
      <w:marRight w:val="0"/>
      <w:marTop w:val="0"/>
      <w:marBottom w:val="0"/>
      <w:divBdr>
        <w:top w:val="none" w:sz="0" w:space="0" w:color="auto"/>
        <w:left w:val="none" w:sz="0" w:space="0" w:color="auto"/>
        <w:bottom w:val="none" w:sz="0" w:space="0" w:color="auto"/>
        <w:right w:val="none" w:sz="0" w:space="0" w:color="auto"/>
      </w:divBdr>
    </w:div>
    <w:div w:id="1717506623">
      <w:bodyDiv w:val="1"/>
      <w:marLeft w:val="0"/>
      <w:marRight w:val="0"/>
      <w:marTop w:val="0"/>
      <w:marBottom w:val="0"/>
      <w:divBdr>
        <w:top w:val="none" w:sz="0" w:space="0" w:color="auto"/>
        <w:left w:val="none" w:sz="0" w:space="0" w:color="auto"/>
        <w:bottom w:val="none" w:sz="0" w:space="0" w:color="auto"/>
        <w:right w:val="none" w:sz="0" w:space="0" w:color="auto"/>
      </w:divBdr>
    </w:div>
    <w:div w:id="1795054606">
      <w:bodyDiv w:val="1"/>
      <w:marLeft w:val="0"/>
      <w:marRight w:val="0"/>
      <w:marTop w:val="0"/>
      <w:marBottom w:val="0"/>
      <w:divBdr>
        <w:top w:val="none" w:sz="0" w:space="0" w:color="auto"/>
        <w:left w:val="none" w:sz="0" w:space="0" w:color="auto"/>
        <w:bottom w:val="none" w:sz="0" w:space="0" w:color="auto"/>
        <w:right w:val="none" w:sz="0" w:space="0" w:color="auto"/>
      </w:divBdr>
    </w:div>
    <w:div w:id="1882397916">
      <w:bodyDiv w:val="1"/>
      <w:marLeft w:val="0"/>
      <w:marRight w:val="0"/>
      <w:marTop w:val="0"/>
      <w:marBottom w:val="0"/>
      <w:divBdr>
        <w:top w:val="none" w:sz="0" w:space="0" w:color="auto"/>
        <w:left w:val="none" w:sz="0" w:space="0" w:color="auto"/>
        <w:bottom w:val="none" w:sz="0" w:space="0" w:color="auto"/>
        <w:right w:val="none" w:sz="0" w:space="0" w:color="auto"/>
      </w:divBdr>
    </w:div>
    <w:div w:id="208260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retariasenado.gov.co/senado/basedoc/codigo/codigo_sustantivo_trabajo_pr004.html" TargetMode="External"/><Relationship Id="rId18" Type="http://schemas.openxmlformats.org/officeDocument/2006/relationships/hyperlink" Target="http://www.gerencie.com/moneda.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rencie.com/nomina.html" TargetMode="External"/><Relationship Id="rId17" Type="http://schemas.openxmlformats.org/officeDocument/2006/relationships/hyperlink" Target="http://www.gerencie.com/salario.html" TargetMode="External"/><Relationship Id="rId2" Type="http://schemas.openxmlformats.org/officeDocument/2006/relationships/numbering" Target="numbering.xml"/><Relationship Id="rId16" Type="http://schemas.openxmlformats.org/officeDocument/2006/relationships/hyperlink" Target="http://www.secretariasenado.gov.co/leyes/L0789002.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rencie.com/economia.html" TargetMode="External"/><Relationship Id="rId5" Type="http://schemas.openxmlformats.org/officeDocument/2006/relationships/settings" Target="settings.xml"/><Relationship Id="rId15" Type="http://schemas.openxmlformats.org/officeDocument/2006/relationships/hyperlink" Target="http://www.secretariasenado.gov.co/senado/basedoc/ley/2002/ley_0789_2002.html"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lcaldiabogota.gov.co/sisjur/normas/Norma1.jsp?i=28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min11</b:Tag>
    <b:SourceType>Book</b:SourceType>
    <b:Guid>{143E8581-BC14-4EA6-A036-684FE18D3158}</b:Guid>
    <b:Author>
      <b:Author>
        <b:NameList>
          <b:Person>
            <b:Last>social</b:Last>
            <b:First>ministerio</b:First>
            <b:Middle>de proteccion</b:Middle>
          </b:Person>
        </b:NameList>
      </b:Author>
    </b:Author>
    <b:Title>codigo sustantivo del trabajo</b:Title>
    <b:Year>2011</b:Year>
    <b:City>bògota</b:City>
    <b:RefOrder>1</b:RefOrder>
  </b:Source>
  <b:Source>
    <b:Tag>leg12</b:Tag>
    <b:SourceType>Book</b:SourceType>
    <b:Guid>{AFF44082-525C-4D57-B8CD-0DA4F44D59C7}</b:Guid>
    <b:Title>cartilla laboral</b:Title>
    <b:Year>2012</b:Year>
    <b:City>bogota</b:City>
    <b:Publisher>editoere s.a</b:Publisher>
    <b:Author>
      <b:Author>
        <b:NameList>
          <b:Person>
            <b:Last>s.a</b:Last>
            <b:First>legis</b:First>
            <b:Middle>editores</b:Middle>
          </b:Person>
        </b:NameList>
      </b:Author>
    </b:Author>
    <b:RefOrder>2</b:RefOrder>
  </b:Source>
  <b:Source>
    <b:Tag>ley</b:Tag>
    <b:SourceType>BookSection</b:SourceType>
    <b:Guid>{649897E0-A83C-4BA6-99B6-608D8367EFCD}</b:Guid>
    <b:Title>codigo sustantivo del trabajo en colombia</b:Title>
    <b:City>bogota</b:City>
    <b:Author>
      <b:Author>
        <b:NameList>
          <b:Person>
            <b:Last>119</b:Last>
            <b:First>ley</b:First>
          </b:Person>
        </b:NameList>
      </b:Author>
    </b:Author>
    <b:RefOrder>8</b:RefOrder>
  </b:Source>
  <b:Source>
    <b:Tag>ley88</b:Tag>
    <b:SourceType>BookSection</b:SourceType>
    <b:Guid>{E6C9AD10-BB29-4A75-A2BE-1DAFD497F2D1}</b:Guid>
    <b:Author>
      <b:Author>
        <b:NameList>
          <b:Person>
            <b:Last>ley119</b:Last>
          </b:Person>
        </b:NameList>
      </b:Author>
    </b:Author>
    <b:Title>icbf</b:Title>
    <b:Year>1988</b:Year>
    <b:City>bogota </b:City>
    <b:RefOrder>3</b:RefOrder>
  </b:Source>
  <b:Source>
    <b:Tag>OIT13</b:Tag>
    <b:SourceType>InternetSite</b:SourceType>
    <b:Guid>{F41FB84C-B5EB-46FB-A351-8979DFA41C30}</b:Guid>
    <b:Title>organizacion internacional del trabajo</b:Title>
    <b:Year>2013</b:Year>
    <b:Author>
      <b:Author>
        <b:NameList>
          <b:Person>
            <b:Last>OIT</b:Last>
          </b:Person>
        </b:NameList>
      </b:Author>
    </b:Author>
    <b:YearAccessed>2013</b:YearAccessed>
    <b:MonthAccessed>11</b:MonthAccessed>
    <b:DayAccessed>27</b:DayAccessed>
    <b:URL>http://www.ilo.org/global/topics/working-conditions/wages/lang--es/index.htm</b:URL>
    <b:RefOrder>4</b:RefOrder>
  </b:Source>
  <b:Source>
    <b:Tag>cst11</b:Tag>
    <b:SourceType>Misc</b:SourceType>
    <b:Guid>{6606CD01-4760-4FFC-889F-3D05FAF74BF3}</b:Guid>
    <b:Title>ley 119</b:Title>
    <b:Year>2011</b:Year>
    <b:Author>
      <b:Author>
        <b:NameList>
          <b:Person>
            <b:Last>cst</b:Last>
          </b:Person>
        </b:NameList>
      </b:Author>
    </b:Author>
    <b:PublicationTitle>art.146</b:PublicationTitle>
    <b:City>bogota</b:City>
    <b:RefOrder>5</b:RefOrder>
  </b:Source>
  <b:Source>
    <b:Tag>ley93</b:Tag>
    <b:SourceType>BookSection</b:SourceType>
    <b:Guid>{073FFF48-5A76-4347-A4C7-03411FB7DEF6}</b:Guid>
    <b:Title>constitucion politica</b:Title>
    <b:Year>1993</b:Year>
    <b:City>bogota</b:City>
    <b:Author>
      <b:Author>
        <b:NameList>
          <b:Person>
            <b:Last>ley100</b:Last>
          </b:Person>
        </b:NameList>
      </b:Author>
      <b:BookAuthor>
        <b:NameList>
          <b:Person>
            <b:Last>republica</b:Last>
            <b:First>senado</b:First>
            <b:Middle>de la</b:Middle>
          </b:Person>
        </b:NameList>
      </b:BookAuthor>
    </b:Author>
    <b:RefOrder>6</b:RefOrder>
  </b:Source>
  <b:Source>
    <b:Tag>dec91</b:Tag>
    <b:SourceType>BookSection</b:SourceType>
    <b:Guid>{6812B17F-DF64-4A78-B935-F896A0744FFD}</b:Guid>
    <b:Author>
      <b:Author>
        <b:NameList>
          <b:Person>
            <b:Last>decreto2739</b:Last>
          </b:Person>
        </b:NameList>
      </b:Author>
      <b:BookAuthor>
        <b:NameList>
          <b:Person>
            <b:Last>trujillo</b:Last>
            <b:First>cesar</b:First>
            <b:Middle>gaviria</b:Middle>
          </b:Person>
        </b:NameList>
      </b:BookAuthor>
    </b:Author>
    <b:Year>1991</b:Year>
    <b:RefOrder>7</b:RefOrder>
  </b:Source>
</b:Sources>
</file>

<file path=customXml/itemProps1.xml><?xml version="1.0" encoding="utf-8"?>
<ds:datastoreItem xmlns:ds="http://schemas.openxmlformats.org/officeDocument/2006/customXml" ds:itemID="{A3739632-7D4E-4E27-BF83-F3AA7D5A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15</Pages>
  <Words>3454</Words>
  <Characters>18997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505-20</dc:creator>
  <cp:lastModifiedBy>casa</cp:lastModifiedBy>
  <cp:revision>7</cp:revision>
  <dcterms:created xsi:type="dcterms:W3CDTF">2013-11-27T05:27:00Z</dcterms:created>
  <dcterms:modified xsi:type="dcterms:W3CDTF">2013-11-29T05:58:00Z</dcterms:modified>
</cp:coreProperties>
</file>